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E977B90" w14:textId="34E77A03" w:rsidR="0081124A" w:rsidRDefault="0081124A">
      <w:pPr>
        <w:rPr>
          <w:lang w:val="en-GB"/>
        </w:rPr>
      </w:pPr>
      <w:r>
        <w:rPr>
          <w:lang w:val="en-GB"/>
        </w:rPr>
        <w:t>Just a Thought – AI is NOT consciousness</w:t>
      </w:r>
    </w:p>
    <w:p w14:paraId="1408BC6E" w14:textId="77777777" w:rsidR="0081124A" w:rsidRDefault="0081124A">
      <w:pPr>
        <w:rPr>
          <w:lang w:val="en-GB"/>
        </w:rPr>
      </w:pPr>
      <w:r>
        <w:rPr>
          <w:lang w:val="en-GB"/>
        </w:rPr>
        <w:t xml:space="preserve">Let me start with an admission. I am an AI sceptic, not a denier, but a sceptic. Seeing AI share values drop recently, I am clearly not the only one. I am reminded how with the Internet doctors in remote rural areas would be able to perform operations under the distant guidance of doctors in the metropolis. It sounded feasible but ignored a host of granulated details. Same with AI. Currently I am writing a book on Climate Change and Carbon Markets, and I start by separating deniers for whom I have no time at all, from sceptics (I am not one) who at least have the ability to dispute the science. What is grist to their mill is the levels of uncertainty attached to climate change models, but uncertainty is also the basis of good science. It’s all about probabilities, not about proven absolute truths. </w:t>
      </w:r>
    </w:p>
    <w:p w14:paraId="71DEDA6F" w14:textId="4F7BF3F1" w:rsidR="00F06B12" w:rsidRDefault="0081124A">
      <w:pPr>
        <w:rPr>
          <w:lang w:val="en-GB"/>
        </w:rPr>
      </w:pPr>
      <w:r>
        <w:rPr>
          <w:lang w:val="en-GB"/>
        </w:rPr>
        <w:t xml:space="preserve">The late particle physicist Richard Feynman once said that anyone who claims to understand quantum mechanics, doesn’t. My little grasp of the subject comes from watching a host of popular (and often excellent) YouTube videos on the subject, and among </w:t>
      </w:r>
      <w:r w:rsidR="007D411D">
        <w:rPr>
          <w:lang w:val="en-GB"/>
        </w:rPr>
        <w:t>is the British mathematician</w:t>
      </w:r>
      <w:r w:rsidR="00F06B12">
        <w:rPr>
          <w:lang w:val="en-GB"/>
        </w:rPr>
        <w:t>-turned-physicist</w:t>
      </w:r>
      <w:r w:rsidR="007D411D">
        <w:rPr>
          <w:lang w:val="en-GB"/>
        </w:rPr>
        <w:t xml:space="preserve"> Sir Roger Penrose, a delightful contrarian. </w:t>
      </w:r>
      <w:r w:rsidR="00F06B12">
        <w:rPr>
          <w:lang w:val="en-GB"/>
        </w:rPr>
        <w:t>A</w:t>
      </w:r>
      <w:r w:rsidR="007D411D">
        <w:rPr>
          <w:lang w:val="en-GB"/>
        </w:rPr>
        <w:t>long with his collaborator Stuart Hameroff</w:t>
      </w:r>
      <w:r w:rsidR="00F06B12">
        <w:rPr>
          <w:lang w:val="en-GB"/>
        </w:rPr>
        <w:t>, he has</w:t>
      </w:r>
      <w:r w:rsidR="007D411D">
        <w:rPr>
          <w:lang w:val="en-GB"/>
        </w:rPr>
        <w:t xml:space="preserve"> come up with an idea that consciousness is a subject that must be </w:t>
      </w:r>
      <w:r w:rsidR="00F06B12">
        <w:rPr>
          <w:lang w:val="en-GB"/>
        </w:rPr>
        <w:t>“</w:t>
      </w:r>
      <w:r w:rsidR="007D411D">
        <w:rPr>
          <w:lang w:val="en-GB"/>
        </w:rPr>
        <w:t>beyond computable physics.</w:t>
      </w:r>
      <w:r w:rsidR="00F06B12">
        <w:rPr>
          <w:lang w:val="en-GB"/>
        </w:rPr>
        <w:t xml:space="preserve">” </w:t>
      </w:r>
      <w:r w:rsidR="007D411D">
        <w:rPr>
          <w:lang w:val="en-GB"/>
        </w:rPr>
        <w:t xml:space="preserve"> </w:t>
      </w:r>
      <w:r w:rsidR="00F06B12">
        <w:rPr>
          <w:lang w:val="en-GB"/>
        </w:rPr>
        <w:t>(</w:t>
      </w:r>
      <w:hyperlink r:id="rId4" w:history="1">
        <w:r w:rsidR="00F06B12" w:rsidRPr="00133541">
          <w:rPr>
            <w:rStyle w:val="Hyperlink"/>
            <w:lang w:val="en-GB"/>
          </w:rPr>
          <w:t>https://www.youtube.com/watch?v=YnXUuyfPK2A</w:t>
        </w:r>
      </w:hyperlink>
      <w:r w:rsidR="007D411D">
        <w:rPr>
          <w:lang w:val="en-GB"/>
        </w:rPr>
        <w:t xml:space="preserve">) </w:t>
      </w:r>
      <w:r w:rsidR="00F06B12">
        <w:rPr>
          <w:lang w:val="en-GB"/>
        </w:rPr>
        <w:t xml:space="preserve">That seems to mean that as it stands, its beyond AI. </w:t>
      </w:r>
    </w:p>
    <w:p w14:paraId="59918B00" w14:textId="56C69B95" w:rsidR="0081124A" w:rsidRPr="0081124A" w:rsidRDefault="00F06B12">
      <w:pPr>
        <w:rPr>
          <w:lang w:val="en-GB"/>
        </w:rPr>
      </w:pPr>
      <w:r>
        <w:rPr>
          <w:lang w:val="en-GB"/>
        </w:rPr>
        <w:t xml:space="preserve">The basic proposition is that brains work with quantum effects. As I understand it, this means that particles that carry information or energy, such as the light particle the photon, or particles that carry electromagnetism, in a quantum world are simultaneously measurable as particles and non-measurable when they are in ‘superimposition’ as wave functions, and it is only when the wave function breaks down that the physical entity or its information is accessible. According to Penrose and Hameroff, that is exactly what must be happening in the brain, although they are not at all sure where or how in the brain. </w:t>
      </w:r>
      <w:r w:rsidR="00BD49D9">
        <w:rPr>
          <w:lang w:val="en-GB"/>
        </w:rPr>
        <w:t xml:space="preserve">If this is anywhere near reality, and experiments are being designed to test the theory, consciousness indeed cannot be computable. Physical processes may be, such as chips to help paraplegics to send information to their limbs, but not consciousness itself. Assuming consciousness is fundamental to intelligence (“I think therefore I am” - </w:t>
      </w:r>
      <w:r w:rsidR="00BD49D9" w:rsidRPr="00BD49D9">
        <w:rPr>
          <w:lang w:val="en-GB"/>
        </w:rPr>
        <w:t>René Descartes</w:t>
      </w:r>
      <w:r w:rsidR="00BD49D9">
        <w:rPr>
          <w:lang w:val="en-GB"/>
        </w:rPr>
        <w:t>), AI isn’t.</w:t>
      </w:r>
    </w:p>
    <w:sectPr w:rsidR="0081124A" w:rsidRPr="0081124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Cordia New">
    <w:panose1 w:val="020B0304020202020204"/>
    <w:charset w:val="DE"/>
    <w:family w:val="swiss"/>
    <w:pitch w:val="variable"/>
    <w:sig w:usb0="81000003" w:usb1="00000000" w:usb2="00000000" w:usb3="00000000" w:csb0="00010001" w:csb1="00000000"/>
  </w:font>
  <w:font w:name="Times New Roman">
    <w:panose1 w:val="02020603050405020304"/>
    <w:charset w:val="00"/>
    <w:family w:val="roman"/>
    <w:pitch w:val="variable"/>
    <w:sig w:usb0="E0002EFF" w:usb1="C000785B" w:usb2="00000009" w:usb3="00000000" w:csb0="000001FF" w:csb1="00000000"/>
  </w:font>
  <w:font w:name="DengXian Light">
    <w:altName w:val="等线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 w:name="Angsana New">
    <w:panose1 w:val="02020603050405020304"/>
    <w:charset w:val="DE"/>
    <w:family w:val="roman"/>
    <w:pitch w:val="variable"/>
    <w:sig w:usb0="81000003" w:usb1="00000000" w:usb2="00000000" w:usb3="00000000" w:csb0="00010001" w:csb1="00000000"/>
  </w:font>
  <w:font w:name="DengXian">
    <w:altName w:val="等线"/>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2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54206"/>
    <w:rsid w:val="0016432C"/>
    <w:rsid w:val="0021103A"/>
    <w:rsid w:val="002A29A6"/>
    <w:rsid w:val="0078796A"/>
    <w:rsid w:val="007B63BB"/>
    <w:rsid w:val="007D411D"/>
    <w:rsid w:val="0081124A"/>
    <w:rsid w:val="00A47572"/>
    <w:rsid w:val="00B54206"/>
    <w:rsid w:val="00BD49D9"/>
    <w:rsid w:val="00F06B12"/>
  </w:rsids>
  <m:mathPr>
    <m:mathFont m:val="Cambria Math"/>
    <m:brkBin m:val="before"/>
    <m:brkBinSub m:val="--"/>
    <m:smallFrac m:val="0"/>
    <m:dispDef/>
    <m:lMargin m:val="0"/>
    <m:rMargin m:val="0"/>
    <m:defJc m:val="centerGroup"/>
    <m:wrapIndent m:val="1440"/>
    <m:intLim m:val="subSup"/>
    <m:naryLim m:val="undOvr"/>
  </m:mathPr>
  <w:themeFontLang w:val="en-US" w:eastAsia="zh-CN" w:bidi="th-T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4940044"/>
  <w15:chartTrackingRefBased/>
  <w15:docId w15:val="{CBB866F3-3483-4C15-8B8E-E4A7A017AD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8"/>
        <w:lang w:val="en-US" w:eastAsia="en-US" w:bidi="th-TH"/>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7D411D"/>
    <w:rPr>
      <w:color w:val="0563C1" w:themeColor="hyperlink"/>
      <w:u w:val="single"/>
    </w:rPr>
  </w:style>
  <w:style w:type="character" w:styleId="UnresolvedMention">
    <w:name w:val="Unresolved Mention"/>
    <w:basedOn w:val="DefaultParagraphFont"/>
    <w:uiPriority w:val="99"/>
    <w:semiHidden/>
    <w:unhideWhenUsed/>
    <w:rsid w:val="007D411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s://www.youtube.com/watch?v=YnXUuyfPK2A"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71</TotalTime>
  <Pages>1</Pages>
  <Words>370</Words>
  <Characters>2114</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 Ure</dc:creator>
  <cp:keywords/>
  <dc:description/>
  <cp:lastModifiedBy>John Ure</cp:lastModifiedBy>
  <cp:revision>1</cp:revision>
  <dcterms:created xsi:type="dcterms:W3CDTF">2024-06-19T23:42:00Z</dcterms:created>
  <dcterms:modified xsi:type="dcterms:W3CDTF">2024-06-20T01:41:00Z</dcterms:modified>
</cp:coreProperties>
</file>