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0B70A9" w14:textId="565F8744" w:rsidR="00A47572" w:rsidRDefault="00B0388E">
      <w:pPr>
        <w:rPr>
          <w:lang w:val="en-GB"/>
        </w:rPr>
      </w:pPr>
      <w:r w:rsidRPr="00C06965">
        <w:rPr>
          <w:b/>
          <w:bCs/>
          <w:lang w:val="en-GB"/>
        </w:rPr>
        <w:t>Just a Thought</w:t>
      </w:r>
      <w:r>
        <w:rPr>
          <w:lang w:val="en-GB"/>
        </w:rPr>
        <w:t xml:space="preserve"> – on ‘The Cost of Capital: Lowering the Cost of Capital for Climate and SDG Finance in EMDEs’ Columbia Centre for Sustainable Development (Jeffrey Sachs, Liza Sachs and Ana Maria Camelo Vega (2025)</w:t>
      </w:r>
    </w:p>
    <w:p w14:paraId="63DA8DA9" w14:textId="6A3D845B" w:rsidR="00B0388E" w:rsidRDefault="00B0388E">
      <w:pPr>
        <w:rPr>
          <w:lang w:val="en-GB"/>
        </w:rPr>
      </w:pPr>
      <w:r>
        <w:rPr>
          <w:lang w:val="en-GB"/>
        </w:rPr>
        <w:t>The Issue</w:t>
      </w:r>
    </w:p>
    <w:p w14:paraId="7B3F1D94" w14:textId="423A6459" w:rsidR="002D3B71" w:rsidRDefault="00B0388E" w:rsidP="002D3B71">
      <w:pPr>
        <w:rPr>
          <w:lang w:val="en-GB"/>
        </w:rPr>
      </w:pPr>
      <w:r>
        <w:rPr>
          <w:lang w:val="en-GB"/>
        </w:rPr>
        <w:t xml:space="preserve">The </w:t>
      </w:r>
      <w:r w:rsidR="00501496">
        <w:rPr>
          <w:lang w:val="en-GB"/>
        </w:rPr>
        <w:t xml:space="preserve">paper opens with the challenge </w:t>
      </w:r>
      <w:r w:rsidR="0073344C">
        <w:rPr>
          <w:lang w:val="en-GB"/>
        </w:rPr>
        <w:t xml:space="preserve">of how to make </w:t>
      </w:r>
      <w:r>
        <w:rPr>
          <w:lang w:val="en-GB"/>
        </w:rPr>
        <w:t>global savings</w:t>
      </w:r>
      <w:r w:rsidR="0073344C">
        <w:rPr>
          <w:lang w:val="en-GB"/>
        </w:rPr>
        <w:t>, estimated at around U</w:t>
      </w:r>
      <w:r>
        <w:rPr>
          <w:lang w:val="en-GB"/>
        </w:rPr>
        <w:t>SD$30 trillion</w:t>
      </w:r>
      <w:r w:rsidR="004D14B8">
        <w:rPr>
          <w:lang w:val="en-GB"/>
        </w:rPr>
        <w:t xml:space="preserve">, accessible to EMDEs. </w:t>
      </w:r>
      <w:r w:rsidR="00BA1620">
        <w:rPr>
          <w:lang w:val="en-GB"/>
        </w:rPr>
        <w:t xml:space="preserve">It has a slightly rocky start. Global savings it should make clear are global household savings. Global corporate ‘savings’ </w:t>
      </w:r>
      <w:r w:rsidR="00304330">
        <w:rPr>
          <w:lang w:val="en-GB"/>
        </w:rPr>
        <w:t>are many times larger, before they become re-investments or distributed profits</w:t>
      </w:r>
      <w:r w:rsidR="00701A76">
        <w:rPr>
          <w:lang w:val="en-GB"/>
        </w:rPr>
        <w:t xml:space="preserve">, </w:t>
      </w:r>
      <w:r w:rsidR="00304330">
        <w:rPr>
          <w:lang w:val="en-GB"/>
        </w:rPr>
        <w:t xml:space="preserve">which should </w:t>
      </w:r>
      <w:r w:rsidR="00701A76">
        <w:rPr>
          <w:lang w:val="en-GB"/>
        </w:rPr>
        <w:t xml:space="preserve">then </w:t>
      </w:r>
      <w:r w:rsidR="00304330">
        <w:rPr>
          <w:lang w:val="en-GB"/>
        </w:rPr>
        <w:t>feature in household savings.</w:t>
      </w:r>
      <w:r w:rsidR="00701A76">
        <w:rPr>
          <w:lang w:val="en-GB"/>
        </w:rPr>
        <w:t xml:space="preserve"> </w:t>
      </w:r>
      <w:r w:rsidR="002D638E">
        <w:rPr>
          <w:lang w:val="en-GB"/>
        </w:rPr>
        <w:t xml:space="preserve">It follows that </w:t>
      </w:r>
      <w:r w:rsidR="00FC4D14">
        <w:rPr>
          <w:lang w:val="en-GB"/>
        </w:rPr>
        <w:t>the lines between savings and investments are rather blurred</w:t>
      </w:r>
      <w:r w:rsidR="00352AC8">
        <w:rPr>
          <w:lang w:val="en-GB"/>
        </w:rPr>
        <w:t xml:space="preserve"> as time-related finances</w:t>
      </w:r>
      <w:r w:rsidR="00DD7C82">
        <w:rPr>
          <w:lang w:val="en-GB"/>
        </w:rPr>
        <w:t xml:space="preserve"> </w:t>
      </w:r>
      <w:r w:rsidR="001F1972">
        <w:rPr>
          <w:lang w:val="en-GB"/>
        </w:rPr>
        <w:t xml:space="preserve">for the </w:t>
      </w:r>
      <w:r w:rsidR="00352AC8">
        <w:rPr>
          <w:lang w:val="en-GB"/>
        </w:rPr>
        <w:t xml:space="preserve">funding </w:t>
      </w:r>
      <w:r w:rsidR="001F1972">
        <w:rPr>
          <w:lang w:val="en-GB"/>
        </w:rPr>
        <w:t xml:space="preserve">of </w:t>
      </w:r>
      <w:r w:rsidR="00352AC8">
        <w:rPr>
          <w:lang w:val="en-GB"/>
        </w:rPr>
        <w:t>carbon mitigation and adaptation in what can otherwise be called the Global South.</w:t>
      </w:r>
      <w:r w:rsidR="00304330">
        <w:rPr>
          <w:lang w:val="en-GB"/>
        </w:rPr>
        <w:t xml:space="preserve"> </w:t>
      </w:r>
      <w:r w:rsidR="002D3B71">
        <w:rPr>
          <w:lang w:val="en-GB"/>
        </w:rPr>
        <w:t xml:space="preserve">Further, an AI-check of global savings suggests the geographical distribution as: </w:t>
      </w:r>
      <w:r w:rsidR="002D3B71">
        <w:rPr>
          <w:lang w:val="en-GB"/>
        </w:rPr>
        <w:t xml:space="preserve">30+% come from China, 20+% from the USA, 20+% from the Europe and the remainder spread over the rest of the world. </w:t>
      </w:r>
    </w:p>
    <w:p w14:paraId="29959387" w14:textId="6F2279EA" w:rsidR="002D3B71" w:rsidRDefault="002D3B71" w:rsidP="002D3B71">
      <w:pPr>
        <w:rPr>
          <w:lang w:val="en-GB"/>
        </w:rPr>
      </w:pPr>
      <w:r>
        <w:rPr>
          <w:lang w:val="en-GB"/>
        </w:rPr>
        <w:t xml:space="preserve">That raises the possibility that less than 70%-80% are readily available through money markets for international investment. Indeed, far less </w:t>
      </w:r>
      <w:r w:rsidR="001D2C0B">
        <w:rPr>
          <w:lang w:val="en-GB"/>
        </w:rPr>
        <w:t xml:space="preserve">given that </w:t>
      </w:r>
      <w:r w:rsidR="00F35D90">
        <w:rPr>
          <w:lang w:val="en-GB"/>
        </w:rPr>
        <w:t xml:space="preserve">are dominated by </w:t>
      </w:r>
      <w:r>
        <w:rPr>
          <w:lang w:val="en-GB"/>
        </w:rPr>
        <w:t>investment</w:t>
      </w:r>
      <w:r w:rsidR="00F35D90">
        <w:rPr>
          <w:lang w:val="en-GB"/>
        </w:rPr>
        <w:t>s</w:t>
      </w:r>
      <w:r>
        <w:rPr>
          <w:lang w:val="en-GB"/>
        </w:rPr>
        <w:t xml:space="preserve"> in domestic economies, and </w:t>
      </w:r>
      <w:r w:rsidR="00A6248C">
        <w:rPr>
          <w:lang w:val="en-GB"/>
        </w:rPr>
        <w:t xml:space="preserve">of </w:t>
      </w:r>
      <w:r>
        <w:rPr>
          <w:lang w:val="en-GB"/>
        </w:rPr>
        <w:t xml:space="preserve">those that are available </w:t>
      </w:r>
      <w:r w:rsidR="00A6248C">
        <w:rPr>
          <w:lang w:val="en-GB"/>
        </w:rPr>
        <w:t xml:space="preserve">internationally, they </w:t>
      </w:r>
      <w:r>
        <w:rPr>
          <w:lang w:val="en-GB"/>
        </w:rPr>
        <w:t xml:space="preserve">are subject to alternative claims, </w:t>
      </w:r>
      <w:r w:rsidR="00F576DB">
        <w:rPr>
          <w:lang w:val="en-GB"/>
        </w:rPr>
        <w:t xml:space="preserve">which mostly </w:t>
      </w:r>
      <w:r>
        <w:rPr>
          <w:lang w:val="en-GB"/>
        </w:rPr>
        <w:t>are certainly not</w:t>
      </w:r>
      <w:r w:rsidR="00F576DB">
        <w:rPr>
          <w:lang w:val="en-GB"/>
        </w:rPr>
        <w:t xml:space="preserve"> </w:t>
      </w:r>
      <w:r>
        <w:rPr>
          <w:lang w:val="en-GB"/>
        </w:rPr>
        <w:t xml:space="preserve">directed towards climate-related projects. This isn’t nit-picking. While it is good to start with the distinction between </w:t>
      </w:r>
      <w:r w:rsidR="002025E8">
        <w:rPr>
          <w:lang w:val="en-GB"/>
        </w:rPr>
        <w:t xml:space="preserve">finances </w:t>
      </w:r>
      <w:r>
        <w:rPr>
          <w:lang w:val="en-GB"/>
        </w:rPr>
        <w:t xml:space="preserve">available and </w:t>
      </w:r>
      <w:r w:rsidR="006B4527">
        <w:rPr>
          <w:lang w:val="en-GB"/>
        </w:rPr>
        <w:t xml:space="preserve">those </w:t>
      </w:r>
      <w:r>
        <w:rPr>
          <w:lang w:val="en-GB"/>
        </w:rPr>
        <w:t>accessible, it is important to establish a realistic estimate of</w:t>
      </w:r>
      <w:r w:rsidR="00157765">
        <w:rPr>
          <w:lang w:val="en-GB"/>
        </w:rPr>
        <w:t xml:space="preserve"> th</w:t>
      </w:r>
      <w:r w:rsidR="00E23A51">
        <w:rPr>
          <w:lang w:val="en-GB"/>
        </w:rPr>
        <w:t>ose that are</w:t>
      </w:r>
      <w:r>
        <w:rPr>
          <w:lang w:val="en-GB"/>
        </w:rPr>
        <w:t xml:space="preserve"> available</w:t>
      </w:r>
      <w:r w:rsidR="002025E8">
        <w:rPr>
          <w:lang w:val="en-GB"/>
        </w:rPr>
        <w:t xml:space="preserve">, and determine </w:t>
      </w:r>
      <w:r w:rsidR="00744DC0">
        <w:rPr>
          <w:lang w:val="en-GB"/>
        </w:rPr>
        <w:t xml:space="preserve">which sources are mostly likely accessible. </w:t>
      </w:r>
      <w:r w:rsidR="000D4206">
        <w:rPr>
          <w:lang w:val="en-GB"/>
        </w:rPr>
        <w:t xml:space="preserve">For example, if 20% of global savings arise in the Global South, </w:t>
      </w:r>
      <w:r w:rsidR="00201D2F">
        <w:rPr>
          <w:lang w:val="en-GB"/>
        </w:rPr>
        <w:t xml:space="preserve">what is the distribution across the Global South and how much of that is available in local capital markets. </w:t>
      </w:r>
      <w:r w:rsidR="00AA6A1F">
        <w:rPr>
          <w:lang w:val="en-GB"/>
        </w:rPr>
        <w:t xml:space="preserve">Granularity is not just a nice academic </w:t>
      </w:r>
      <w:r w:rsidR="00331781">
        <w:rPr>
          <w:lang w:val="en-GB"/>
        </w:rPr>
        <w:t xml:space="preserve">exercise; it is basic to any strategy for </w:t>
      </w:r>
      <w:r w:rsidR="00552D50">
        <w:rPr>
          <w:lang w:val="en-GB"/>
        </w:rPr>
        <w:t xml:space="preserve">channelling </w:t>
      </w:r>
      <w:r w:rsidR="00331781">
        <w:rPr>
          <w:lang w:val="en-GB"/>
        </w:rPr>
        <w:t>invest</w:t>
      </w:r>
      <w:r w:rsidR="00552D50">
        <w:rPr>
          <w:lang w:val="en-GB"/>
        </w:rPr>
        <w:t xml:space="preserve">ment to </w:t>
      </w:r>
      <w:r w:rsidR="00331781">
        <w:rPr>
          <w:lang w:val="en-GB"/>
        </w:rPr>
        <w:t xml:space="preserve">EMDEs. </w:t>
      </w:r>
    </w:p>
    <w:p w14:paraId="27DF8422" w14:textId="61475F3A" w:rsidR="00331781" w:rsidRDefault="009B3972" w:rsidP="002D3B71">
      <w:pPr>
        <w:rPr>
          <w:lang w:val="en-GB"/>
        </w:rPr>
      </w:pPr>
      <w:r>
        <w:rPr>
          <w:lang w:val="en-GB"/>
        </w:rPr>
        <w:t xml:space="preserve">Before leaving the rough edges, the paper starts with a table showing GDPs and </w:t>
      </w:r>
      <w:r w:rsidR="002571CC">
        <w:rPr>
          <w:lang w:val="en-GB"/>
        </w:rPr>
        <w:t>credit ratings</w:t>
      </w:r>
      <w:r w:rsidR="00C46EC1">
        <w:rPr>
          <w:lang w:val="en-GB"/>
        </w:rPr>
        <w:t xml:space="preserve">. </w:t>
      </w:r>
      <w:r w:rsidR="001A791D">
        <w:rPr>
          <w:lang w:val="en-GB"/>
        </w:rPr>
        <w:t xml:space="preserve">Credit ratings </w:t>
      </w:r>
      <w:r w:rsidR="00C46EC1">
        <w:rPr>
          <w:lang w:val="en-GB"/>
        </w:rPr>
        <w:t xml:space="preserve">is to become </w:t>
      </w:r>
      <w:r w:rsidR="001A791D">
        <w:rPr>
          <w:lang w:val="en-GB"/>
        </w:rPr>
        <w:t>a</w:t>
      </w:r>
      <w:r w:rsidR="00C46EC1">
        <w:rPr>
          <w:lang w:val="en-GB"/>
        </w:rPr>
        <w:t xml:space="preserve"> central theme of the paper, yet as the paper seems to admit, GDP per capita and its growth are the relevant metrics, not GDP per se</w:t>
      </w:r>
      <w:r w:rsidR="001A791D">
        <w:rPr>
          <w:lang w:val="en-GB"/>
        </w:rPr>
        <w:t xml:space="preserve">. The table is redundant. </w:t>
      </w:r>
      <w:r w:rsidR="00AF0782">
        <w:rPr>
          <w:lang w:val="en-GB"/>
        </w:rPr>
        <w:t>Again, t</w:t>
      </w:r>
      <w:r w:rsidR="00AF0782">
        <w:rPr>
          <w:lang w:val="en-GB"/>
        </w:rPr>
        <w:t xml:space="preserve">his isn’t </w:t>
      </w:r>
      <w:r w:rsidR="00AF0782">
        <w:rPr>
          <w:lang w:val="en-GB"/>
        </w:rPr>
        <w:t xml:space="preserve">just </w:t>
      </w:r>
      <w:r w:rsidR="00AF0782">
        <w:rPr>
          <w:lang w:val="en-GB"/>
        </w:rPr>
        <w:t>nitpicking</w:t>
      </w:r>
      <w:r w:rsidR="00C95747">
        <w:rPr>
          <w:lang w:val="en-GB"/>
        </w:rPr>
        <w:t xml:space="preserve">. </w:t>
      </w:r>
      <w:r w:rsidR="00C06B64">
        <w:rPr>
          <w:lang w:val="en-GB"/>
        </w:rPr>
        <w:t>One of the</w:t>
      </w:r>
      <w:r w:rsidR="0026174E">
        <w:rPr>
          <w:lang w:val="en-GB"/>
        </w:rPr>
        <w:t xml:space="preserve"> paper’s weakness</w:t>
      </w:r>
      <w:r w:rsidR="00C06B64">
        <w:rPr>
          <w:lang w:val="en-GB"/>
        </w:rPr>
        <w:t>es</w:t>
      </w:r>
      <w:r w:rsidR="0026174E">
        <w:rPr>
          <w:lang w:val="en-GB"/>
        </w:rPr>
        <w:t xml:space="preserve"> in my opinion is </w:t>
      </w:r>
      <w:r w:rsidR="006C4F37">
        <w:rPr>
          <w:lang w:val="en-GB"/>
        </w:rPr>
        <w:t xml:space="preserve">the </w:t>
      </w:r>
      <w:r w:rsidR="00D527F9">
        <w:rPr>
          <w:lang w:val="en-GB"/>
        </w:rPr>
        <w:t xml:space="preserve">manner of its argument </w:t>
      </w:r>
      <w:r w:rsidR="00831F24">
        <w:rPr>
          <w:lang w:val="en-GB"/>
        </w:rPr>
        <w:t>that credit agencies could</w:t>
      </w:r>
      <w:r w:rsidR="006C4F37">
        <w:rPr>
          <w:lang w:val="en-GB"/>
        </w:rPr>
        <w:t xml:space="preserve"> and should</w:t>
      </w:r>
      <w:r w:rsidR="00831F24">
        <w:rPr>
          <w:lang w:val="en-GB"/>
        </w:rPr>
        <w:t xml:space="preserve"> relax their ratings criteria </w:t>
      </w:r>
      <w:r w:rsidR="00713A95">
        <w:rPr>
          <w:lang w:val="en-GB"/>
        </w:rPr>
        <w:t xml:space="preserve">by revising their methodologies. </w:t>
      </w:r>
      <w:r w:rsidR="0001211A">
        <w:rPr>
          <w:lang w:val="en-GB"/>
        </w:rPr>
        <w:t>Another, is its focus upon the sources of finance</w:t>
      </w:r>
      <w:r w:rsidR="00C344C3">
        <w:rPr>
          <w:lang w:val="en-GB"/>
        </w:rPr>
        <w:t>, the supply side so to speak, rather than the state of EMDEs money markets</w:t>
      </w:r>
      <w:r w:rsidR="00C058B8">
        <w:rPr>
          <w:lang w:val="en-GB"/>
        </w:rPr>
        <w:t>, project management</w:t>
      </w:r>
      <w:r w:rsidR="00C344C3">
        <w:rPr>
          <w:lang w:val="en-GB"/>
        </w:rPr>
        <w:t xml:space="preserve"> and governance, th</w:t>
      </w:r>
      <w:r w:rsidR="00C058B8">
        <w:rPr>
          <w:lang w:val="en-GB"/>
        </w:rPr>
        <w:t>at is the</w:t>
      </w:r>
      <w:r w:rsidR="00C344C3">
        <w:rPr>
          <w:lang w:val="en-GB"/>
        </w:rPr>
        <w:t xml:space="preserve"> demand side. </w:t>
      </w:r>
    </w:p>
    <w:p w14:paraId="0E772A60" w14:textId="723D1A35" w:rsidR="00142246" w:rsidRDefault="00825468">
      <w:pPr>
        <w:rPr>
          <w:lang w:val="en-GB"/>
        </w:rPr>
      </w:pPr>
      <w:r>
        <w:rPr>
          <w:lang w:val="en-GB"/>
        </w:rPr>
        <w:t xml:space="preserve">Accessibility </w:t>
      </w:r>
      <w:r w:rsidR="00142246">
        <w:rPr>
          <w:lang w:val="en-GB"/>
        </w:rPr>
        <w:t>by EMDEs</w:t>
      </w:r>
    </w:p>
    <w:p w14:paraId="5520976B" w14:textId="3979D26A" w:rsidR="00142246" w:rsidRDefault="00142246">
      <w:pPr>
        <w:rPr>
          <w:lang w:val="en-GB"/>
        </w:rPr>
      </w:pPr>
      <w:r>
        <w:rPr>
          <w:lang w:val="en-GB"/>
        </w:rPr>
        <w:t>Most GHGs into the atmosphere inevitably come from EMDEs as they strive to industrialise and modernise</w:t>
      </w:r>
      <w:r w:rsidR="00855C92">
        <w:rPr>
          <w:lang w:val="en-GB"/>
        </w:rPr>
        <w:t>.</w:t>
      </w:r>
      <w:r>
        <w:rPr>
          <w:lang w:val="en-GB"/>
        </w:rPr>
        <w:t xml:space="preserve"> </w:t>
      </w:r>
      <w:r w:rsidR="00C65F9D">
        <w:rPr>
          <w:lang w:val="en-GB"/>
        </w:rPr>
        <w:t xml:space="preserve">As GHGs know no borders this is a global issue. </w:t>
      </w:r>
      <w:r w:rsidR="003E5EAC">
        <w:rPr>
          <w:lang w:val="en-GB"/>
        </w:rPr>
        <w:t>Further, t</w:t>
      </w:r>
      <w:r>
        <w:rPr>
          <w:lang w:val="en-GB"/>
        </w:rPr>
        <w:t>he gap between what is available to, and what is needed by, the Global South is well known</w:t>
      </w:r>
      <w:r w:rsidR="00855C92">
        <w:rPr>
          <w:lang w:val="en-GB"/>
        </w:rPr>
        <w:t xml:space="preserve">; </w:t>
      </w:r>
      <w:r w:rsidR="00AB78D3">
        <w:rPr>
          <w:lang w:val="en-GB"/>
        </w:rPr>
        <w:t xml:space="preserve">very much </w:t>
      </w:r>
      <w:r>
        <w:rPr>
          <w:lang w:val="en-GB"/>
        </w:rPr>
        <w:t xml:space="preserve">over US$1 trillion per year. I devote chapter 6 in my book Climate </w:t>
      </w:r>
      <w:r w:rsidR="00C65F9D">
        <w:rPr>
          <w:lang w:val="en-GB"/>
        </w:rPr>
        <w:t>C</w:t>
      </w:r>
      <w:r>
        <w:rPr>
          <w:lang w:val="en-GB"/>
        </w:rPr>
        <w:t>hange and Carbon Markets (Springer Nature, Dec 2025) to the subject</w:t>
      </w:r>
      <w:r w:rsidR="00AB4525">
        <w:rPr>
          <w:lang w:val="en-GB"/>
        </w:rPr>
        <w:t xml:space="preserve">, which I mention because I </w:t>
      </w:r>
      <w:r w:rsidR="003E5EAC">
        <w:rPr>
          <w:lang w:val="en-GB"/>
        </w:rPr>
        <w:t xml:space="preserve">do suggest </w:t>
      </w:r>
      <w:r w:rsidR="00AB4525">
        <w:rPr>
          <w:lang w:val="en-GB"/>
        </w:rPr>
        <w:t>an alternative approach – see below</w:t>
      </w:r>
      <w:r>
        <w:rPr>
          <w:lang w:val="en-GB"/>
        </w:rPr>
        <w:t xml:space="preserve">. So how to shift the direction of investments to where they are most needed to combat global warming, </w:t>
      </w:r>
      <w:r w:rsidR="00970697">
        <w:rPr>
          <w:lang w:val="en-GB"/>
        </w:rPr>
        <w:t>to</w:t>
      </w:r>
      <w:r>
        <w:rPr>
          <w:lang w:val="en-GB"/>
        </w:rPr>
        <w:t xml:space="preserve"> the Global South</w:t>
      </w:r>
      <w:r w:rsidR="00970697">
        <w:rPr>
          <w:lang w:val="en-GB"/>
        </w:rPr>
        <w:t>, and make EMDEs more attractive to green investment</w:t>
      </w:r>
      <w:r>
        <w:rPr>
          <w:lang w:val="en-GB"/>
        </w:rPr>
        <w:t xml:space="preserve">? </w:t>
      </w:r>
      <w:r w:rsidR="00AB78D3">
        <w:rPr>
          <w:lang w:val="en-GB"/>
        </w:rPr>
        <w:t>That is the issue addressed in this Columbia Centre paper.</w:t>
      </w:r>
    </w:p>
    <w:p w14:paraId="751A8F43" w14:textId="747DD44C" w:rsidR="00084B14" w:rsidRDefault="0060342C">
      <w:pPr>
        <w:rPr>
          <w:lang w:val="en-GB"/>
        </w:rPr>
      </w:pPr>
      <w:r>
        <w:rPr>
          <w:lang w:val="en-GB"/>
        </w:rPr>
        <w:lastRenderedPageBreak/>
        <w:t xml:space="preserve">One of the problems as the paper points out is that many climate-related projects are capital-heavy at the outset, thus requiring </w:t>
      </w:r>
      <w:r w:rsidR="00BF5E98">
        <w:rPr>
          <w:lang w:val="en-GB"/>
        </w:rPr>
        <w:t xml:space="preserve">most of the </w:t>
      </w:r>
      <w:r>
        <w:rPr>
          <w:lang w:val="en-GB"/>
        </w:rPr>
        <w:t>loans or grants or other investments such as equity and concessionary finance in their early stage</w:t>
      </w:r>
      <w:r w:rsidR="00AB24DB">
        <w:rPr>
          <w:lang w:val="en-GB"/>
        </w:rPr>
        <w:t>s</w:t>
      </w:r>
      <w:r>
        <w:rPr>
          <w:lang w:val="en-GB"/>
        </w:rPr>
        <w:t xml:space="preserve">. This invariable requires the intervention of governments. </w:t>
      </w:r>
      <w:r w:rsidR="00AD0CCA">
        <w:rPr>
          <w:lang w:val="en-GB"/>
        </w:rPr>
        <w:t xml:space="preserve">The </w:t>
      </w:r>
      <w:r>
        <w:rPr>
          <w:lang w:val="en-GB"/>
        </w:rPr>
        <w:t xml:space="preserve">problem at this level hinges upon </w:t>
      </w:r>
      <w:r w:rsidR="00DC47F4">
        <w:rPr>
          <w:lang w:val="en-GB"/>
        </w:rPr>
        <w:t xml:space="preserve">the management of risk  reflected in </w:t>
      </w:r>
      <w:r>
        <w:rPr>
          <w:lang w:val="en-GB"/>
        </w:rPr>
        <w:t>the cost of capital (typically the weighted average cost of capital or WACC)</w:t>
      </w:r>
      <w:r w:rsidR="00AB24DB">
        <w:rPr>
          <w:lang w:val="en-GB"/>
        </w:rPr>
        <w:t xml:space="preserve"> which is t</w:t>
      </w:r>
      <w:r>
        <w:rPr>
          <w:lang w:val="en-GB"/>
        </w:rPr>
        <w:t xml:space="preserve">ypically </w:t>
      </w:r>
      <w:r w:rsidR="00AB24DB">
        <w:rPr>
          <w:lang w:val="en-GB"/>
        </w:rPr>
        <w:t xml:space="preserve">much </w:t>
      </w:r>
      <w:r>
        <w:rPr>
          <w:lang w:val="en-GB"/>
        </w:rPr>
        <w:t xml:space="preserve">higher in EMDEs. For foreign investments, it is higher primarily due to project-associated risks, and for local capital due to </w:t>
      </w:r>
      <w:r w:rsidR="00084B14">
        <w:rPr>
          <w:lang w:val="en-GB"/>
        </w:rPr>
        <w:t xml:space="preserve">a lack of capital plus </w:t>
      </w:r>
      <w:r>
        <w:rPr>
          <w:lang w:val="en-GB"/>
        </w:rPr>
        <w:t>highly restrict</w:t>
      </w:r>
      <w:r w:rsidR="00084B14">
        <w:rPr>
          <w:lang w:val="en-GB"/>
        </w:rPr>
        <w:t xml:space="preserve">ive </w:t>
      </w:r>
      <w:r>
        <w:rPr>
          <w:lang w:val="en-GB"/>
        </w:rPr>
        <w:t xml:space="preserve">lending policies, including </w:t>
      </w:r>
      <w:r w:rsidR="00084B14">
        <w:rPr>
          <w:lang w:val="en-GB"/>
        </w:rPr>
        <w:t xml:space="preserve">substantial AML-CFT safeguards which in some countries </w:t>
      </w:r>
      <w:r w:rsidR="00EF7F66">
        <w:rPr>
          <w:lang w:val="en-GB"/>
        </w:rPr>
        <w:t xml:space="preserve">are </w:t>
      </w:r>
      <w:r w:rsidR="00084B14">
        <w:rPr>
          <w:lang w:val="en-GB"/>
        </w:rPr>
        <w:t xml:space="preserve">more honoured in the breach. </w:t>
      </w:r>
    </w:p>
    <w:p w14:paraId="58A22EDE" w14:textId="5E8D75BA" w:rsidR="0060342C" w:rsidRDefault="00084B14">
      <w:pPr>
        <w:rPr>
          <w:lang w:val="en-GB"/>
        </w:rPr>
      </w:pPr>
      <w:r>
        <w:rPr>
          <w:lang w:val="en-GB"/>
        </w:rPr>
        <w:t xml:space="preserve">The main focus of the paper at this stage is to focus upon the role of the rating agencies, such as Moodys, </w:t>
      </w:r>
      <w:r w:rsidR="00792D94">
        <w:rPr>
          <w:lang w:val="en-GB"/>
        </w:rPr>
        <w:t xml:space="preserve">who rarely give EMDEs an investment grade rating without which </w:t>
      </w:r>
      <w:r w:rsidR="002657B9">
        <w:rPr>
          <w:lang w:val="en-GB"/>
        </w:rPr>
        <w:t>the cost of capital goes up.</w:t>
      </w:r>
      <w:r>
        <w:rPr>
          <w:lang w:val="en-GB"/>
        </w:rPr>
        <w:t xml:space="preserve"> This is where the paper is at its weakest, especially when it relies upon arguments that the poorer a country</w:t>
      </w:r>
      <w:r w:rsidR="00DF4FFA">
        <w:rPr>
          <w:lang w:val="en-GB"/>
        </w:rPr>
        <w:t xml:space="preserve"> is</w:t>
      </w:r>
      <w:r>
        <w:rPr>
          <w:lang w:val="en-GB"/>
        </w:rPr>
        <w:t xml:space="preserve"> the greater its potential. The authors must know this is disingenuous. T</w:t>
      </w:r>
      <w:r w:rsidR="00F038BB">
        <w:rPr>
          <w:lang w:val="en-GB"/>
        </w:rPr>
        <w:t>o</w:t>
      </w:r>
      <w:r>
        <w:rPr>
          <w:lang w:val="en-GB"/>
        </w:rPr>
        <w:t xml:space="preserve"> ask rating agencies, who are the</w:t>
      </w:r>
      <w:r w:rsidR="00F038BB">
        <w:rPr>
          <w:lang w:val="en-GB"/>
        </w:rPr>
        <w:t>re</w:t>
      </w:r>
      <w:r>
        <w:rPr>
          <w:lang w:val="en-GB"/>
        </w:rPr>
        <w:t xml:space="preserve"> to pr</w:t>
      </w:r>
      <w:r w:rsidR="00F038BB">
        <w:rPr>
          <w:lang w:val="en-GB"/>
        </w:rPr>
        <w:t>o</w:t>
      </w:r>
      <w:r>
        <w:rPr>
          <w:lang w:val="en-GB"/>
        </w:rPr>
        <w:t xml:space="preserve">tect their own reputations </w:t>
      </w:r>
      <w:r w:rsidR="00F038BB">
        <w:rPr>
          <w:lang w:val="en-GB"/>
        </w:rPr>
        <w:t>in their advice to clients (financiers), to be more generous in their assessments, or even to substitute economic benefits for financial benefits in the</w:t>
      </w:r>
      <w:r w:rsidR="002657B9">
        <w:rPr>
          <w:lang w:val="en-GB"/>
        </w:rPr>
        <w:t>ir</w:t>
      </w:r>
      <w:r w:rsidR="00F038BB">
        <w:rPr>
          <w:lang w:val="en-GB"/>
        </w:rPr>
        <w:t xml:space="preserve"> methodologies</w:t>
      </w:r>
      <w:r w:rsidR="000130FE">
        <w:rPr>
          <w:lang w:val="en-GB"/>
        </w:rPr>
        <w:t>, i</w:t>
      </w:r>
      <w:r w:rsidR="00F038BB">
        <w:rPr>
          <w:lang w:val="en-GB"/>
        </w:rPr>
        <w:t>s to defy the logic of capitalism and its markets. Only by states or multilateral development banks</w:t>
      </w:r>
      <w:r w:rsidR="004502F5">
        <w:rPr>
          <w:lang w:val="en-GB"/>
        </w:rPr>
        <w:t xml:space="preserve"> (MDBs)</w:t>
      </w:r>
      <w:r w:rsidR="00F038BB">
        <w:rPr>
          <w:lang w:val="en-GB"/>
        </w:rPr>
        <w:t xml:space="preserve"> offering guarantees, in other words, underwriting </w:t>
      </w:r>
      <w:r w:rsidR="004502F5">
        <w:rPr>
          <w:lang w:val="en-GB"/>
        </w:rPr>
        <w:t xml:space="preserve">or insuring </w:t>
      </w:r>
      <w:r w:rsidR="00F038BB">
        <w:rPr>
          <w:lang w:val="en-GB"/>
        </w:rPr>
        <w:t>the loans or investments, could a rating agency be expected to compromise, and even then this may not elevate the rating grade</w:t>
      </w:r>
      <w:r w:rsidR="006B5130">
        <w:rPr>
          <w:lang w:val="en-GB"/>
        </w:rPr>
        <w:t xml:space="preserve"> as such</w:t>
      </w:r>
      <w:r w:rsidR="00F038BB">
        <w:rPr>
          <w:lang w:val="en-GB"/>
        </w:rPr>
        <w:t xml:space="preserve">. What is usually at stake here is not the project per se, but the people managing it and the capabilities, honesty and transparency of the local authorities. </w:t>
      </w:r>
      <w:r w:rsidR="0087345F">
        <w:rPr>
          <w:lang w:val="en-GB"/>
        </w:rPr>
        <w:t xml:space="preserve">This is the classic </w:t>
      </w:r>
      <w:r w:rsidR="008F0340">
        <w:rPr>
          <w:lang w:val="en-GB"/>
        </w:rPr>
        <w:t xml:space="preserve">principal-agent problem, where the project owner knows what the agent </w:t>
      </w:r>
      <w:r w:rsidR="00F906DE">
        <w:rPr>
          <w:lang w:val="en-GB"/>
        </w:rPr>
        <w:t xml:space="preserve">- who is employed by the principal - </w:t>
      </w:r>
      <w:r w:rsidR="008F0340">
        <w:rPr>
          <w:lang w:val="en-GB"/>
        </w:rPr>
        <w:t xml:space="preserve">cannot. </w:t>
      </w:r>
      <w:r w:rsidR="006F7509">
        <w:rPr>
          <w:lang w:val="en-GB"/>
        </w:rPr>
        <w:t xml:space="preserve">Moral hazard becomes baked-in. </w:t>
      </w:r>
      <w:r w:rsidR="00F038BB">
        <w:rPr>
          <w:lang w:val="en-GB"/>
        </w:rPr>
        <w:t xml:space="preserve">Correcting for those often runs MDBs and national aid agencies into disputes about sovereignty and responsibility issues; rarely very easy to navigate. </w:t>
      </w:r>
    </w:p>
    <w:p w14:paraId="7CCB0119" w14:textId="29C3B387" w:rsidR="0060342C" w:rsidRDefault="002657B9">
      <w:pPr>
        <w:rPr>
          <w:lang w:val="en-GB"/>
        </w:rPr>
      </w:pPr>
      <w:r>
        <w:rPr>
          <w:lang w:val="en-GB"/>
        </w:rPr>
        <w:t>Solutions</w:t>
      </w:r>
    </w:p>
    <w:p w14:paraId="7A0BBCA0" w14:textId="35EC63C5" w:rsidR="00AB78D3" w:rsidRDefault="002657B9" w:rsidP="002657B9">
      <w:pPr>
        <w:rPr>
          <w:lang w:val="en-GB"/>
        </w:rPr>
      </w:pPr>
      <w:r>
        <w:rPr>
          <w:lang w:val="en-GB"/>
        </w:rPr>
        <w:t xml:space="preserve">The paper then turns to what to do about it. Here it </w:t>
      </w:r>
      <w:r w:rsidR="00AB78D3">
        <w:rPr>
          <w:lang w:val="en-GB"/>
        </w:rPr>
        <w:t>essentially catalogues most of the solutions</w:t>
      </w:r>
      <w:r w:rsidR="007C278E">
        <w:rPr>
          <w:lang w:val="en-GB"/>
        </w:rPr>
        <w:t xml:space="preserve"> and proposals </w:t>
      </w:r>
      <w:r w:rsidR="00AB78D3">
        <w:rPr>
          <w:lang w:val="en-GB"/>
        </w:rPr>
        <w:t xml:space="preserve">that have been </w:t>
      </w:r>
      <w:r w:rsidR="003C4339">
        <w:rPr>
          <w:lang w:val="en-GB"/>
        </w:rPr>
        <w:t>espoused</w:t>
      </w:r>
      <w:r w:rsidR="005207CF">
        <w:rPr>
          <w:lang w:val="en-GB"/>
        </w:rPr>
        <w:t xml:space="preserve"> </w:t>
      </w:r>
      <w:r w:rsidR="00AB78D3">
        <w:rPr>
          <w:lang w:val="en-GB"/>
        </w:rPr>
        <w:t>by financial economists</w:t>
      </w:r>
      <w:r>
        <w:rPr>
          <w:lang w:val="en-GB"/>
        </w:rPr>
        <w:t xml:space="preserve"> over the years</w:t>
      </w:r>
      <w:r w:rsidR="00AB78D3">
        <w:rPr>
          <w:lang w:val="en-GB"/>
        </w:rPr>
        <w:t xml:space="preserve">, </w:t>
      </w:r>
      <w:r w:rsidR="003C56B2">
        <w:rPr>
          <w:lang w:val="en-GB"/>
        </w:rPr>
        <w:t xml:space="preserve">what </w:t>
      </w:r>
      <w:r w:rsidR="005207CF">
        <w:rPr>
          <w:lang w:val="en-GB"/>
        </w:rPr>
        <w:t xml:space="preserve">may be regarded </w:t>
      </w:r>
      <w:r w:rsidR="003C56B2">
        <w:rPr>
          <w:lang w:val="en-GB"/>
        </w:rPr>
        <w:t xml:space="preserve">as Ten Steps to </w:t>
      </w:r>
      <w:r w:rsidR="00832004">
        <w:rPr>
          <w:lang w:val="en-GB"/>
        </w:rPr>
        <w:t>H</w:t>
      </w:r>
      <w:r w:rsidR="003C56B2">
        <w:rPr>
          <w:lang w:val="en-GB"/>
        </w:rPr>
        <w:t>eaven</w:t>
      </w:r>
      <w:r w:rsidR="005207CF">
        <w:rPr>
          <w:lang w:val="en-GB"/>
        </w:rPr>
        <w:t xml:space="preserve">. But in fairness it is </w:t>
      </w:r>
      <w:r w:rsidR="00AB78D3">
        <w:rPr>
          <w:lang w:val="en-GB"/>
        </w:rPr>
        <w:t xml:space="preserve">a useful check list. </w:t>
      </w:r>
      <w:r>
        <w:rPr>
          <w:lang w:val="en-GB"/>
        </w:rPr>
        <w:t>They are: “</w:t>
      </w:r>
      <w:r w:rsidRPr="002657B9">
        <w:rPr>
          <w:lang w:val="en-GB"/>
        </w:rPr>
        <w:t>(1) improve the credit risk management of the EMDEs; (2) improve the credit risk rating</w:t>
      </w:r>
      <w:r>
        <w:rPr>
          <w:lang w:val="en-GB"/>
        </w:rPr>
        <w:t xml:space="preserve"> </w:t>
      </w:r>
      <w:r w:rsidRPr="002657B9">
        <w:rPr>
          <w:lang w:val="en-GB"/>
        </w:rPr>
        <w:t>methodologies of the rating agencies; (3) improve the methodology of the IMF/World Bank Debt Sustainability</w:t>
      </w:r>
      <w:r>
        <w:rPr>
          <w:lang w:val="en-GB"/>
        </w:rPr>
        <w:t xml:space="preserve"> </w:t>
      </w:r>
      <w:r w:rsidRPr="002657B9">
        <w:rPr>
          <w:lang w:val="en-GB"/>
        </w:rPr>
        <w:t>Framework (DSF); (4) shift EMDE financing to long-term maturities; (5) ensure a lender of last resort to reduce</w:t>
      </w:r>
      <w:r>
        <w:rPr>
          <w:lang w:val="en-GB"/>
        </w:rPr>
        <w:t xml:space="preserve"> </w:t>
      </w:r>
      <w:r w:rsidRPr="002657B9">
        <w:rPr>
          <w:lang w:val="en-GB"/>
        </w:rPr>
        <w:t>credit risk; (6) build capital markets in EMDEs; (7) enhance guarantees and special treatment for climate and</w:t>
      </w:r>
      <w:r>
        <w:rPr>
          <w:lang w:val="en-GB"/>
        </w:rPr>
        <w:t xml:space="preserve"> </w:t>
      </w:r>
      <w:r w:rsidRPr="002657B9">
        <w:rPr>
          <w:lang w:val="en-GB"/>
        </w:rPr>
        <w:t>SDG financing; (8) increase financing by development banks and specialized funds; (9) use blended finance and</w:t>
      </w:r>
      <w:r>
        <w:rPr>
          <w:lang w:val="en-GB"/>
        </w:rPr>
        <w:t xml:space="preserve"> </w:t>
      </w:r>
      <w:r w:rsidRPr="002657B9">
        <w:rPr>
          <w:lang w:val="en-GB"/>
        </w:rPr>
        <w:t>other innovative legal and financial innovations to de-risk EMDE finance and scale private finance; and (10)</w:t>
      </w:r>
      <w:r>
        <w:rPr>
          <w:lang w:val="en-GB"/>
        </w:rPr>
        <w:t xml:space="preserve"> </w:t>
      </w:r>
      <w:r w:rsidRPr="002657B9">
        <w:rPr>
          <w:lang w:val="en-GB"/>
        </w:rPr>
        <w:t>change the risk behaviours of major investor pools to take on a larger proportion of assets at sub-investment</w:t>
      </w:r>
      <w:r>
        <w:rPr>
          <w:lang w:val="en-GB"/>
        </w:rPr>
        <w:t xml:space="preserve"> </w:t>
      </w:r>
      <w:r w:rsidRPr="002657B9">
        <w:rPr>
          <w:lang w:val="en-GB"/>
        </w:rPr>
        <w:t>grade.</w:t>
      </w:r>
      <w:r>
        <w:rPr>
          <w:lang w:val="en-GB"/>
        </w:rPr>
        <w:t xml:space="preserve">” </w:t>
      </w:r>
    </w:p>
    <w:p w14:paraId="281108D5" w14:textId="77777777" w:rsidR="001742FD" w:rsidRDefault="001742FD">
      <w:pPr>
        <w:rPr>
          <w:lang w:val="en-GB"/>
        </w:rPr>
      </w:pPr>
      <w:r>
        <w:rPr>
          <w:lang w:val="en-GB"/>
        </w:rPr>
        <w:t>My Critique</w:t>
      </w:r>
    </w:p>
    <w:p w14:paraId="31A59C7F" w14:textId="040ACF6F" w:rsidR="00142246" w:rsidRDefault="004D3652">
      <w:pPr>
        <w:rPr>
          <w:lang w:val="en-GB"/>
        </w:rPr>
      </w:pPr>
      <w:r>
        <w:rPr>
          <w:lang w:val="en-GB"/>
        </w:rPr>
        <w:t>Nothing is straightforward and t</w:t>
      </w:r>
      <w:r w:rsidR="00203827">
        <w:rPr>
          <w:lang w:val="en-GB"/>
        </w:rPr>
        <w:t>here are numerous problems with these proposals. Taking them in turn:</w:t>
      </w:r>
    </w:p>
    <w:p w14:paraId="589E823F" w14:textId="3465B926" w:rsidR="00203827" w:rsidRDefault="007421BE" w:rsidP="00203827">
      <w:pPr>
        <w:pStyle w:val="ListParagraph"/>
        <w:numPr>
          <w:ilvl w:val="0"/>
          <w:numId w:val="1"/>
        </w:numPr>
        <w:rPr>
          <w:lang w:val="en-GB"/>
        </w:rPr>
      </w:pPr>
      <w:r>
        <w:rPr>
          <w:lang w:val="en-GB"/>
        </w:rPr>
        <w:lastRenderedPageBreak/>
        <w:t>Improving credit risk management “of the EMDEs” is undoubtedly necessary</w:t>
      </w:r>
      <w:r w:rsidR="002D4C20">
        <w:rPr>
          <w:lang w:val="en-GB"/>
        </w:rPr>
        <w:t>, and this should be</w:t>
      </w:r>
      <w:r w:rsidR="007D56D3">
        <w:rPr>
          <w:lang w:val="en-GB"/>
        </w:rPr>
        <w:t>, in my opinion,</w:t>
      </w:r>
      <w:r w:rsidR="002D4C20">
        <w:rPr>
          <w:lang w:val="en-GB"/>
        </w:rPr>
        <w:t xml:space="preserve"> the central focus</w:t>
      </w:r>
      <w:r w:rsidR="007D56D3">
        <w:rPr>
          <w:lang w:val="en-GB"/>
        </w:rPr>
        <w:t xml:space="preserve">. If the projects are </w:t>
      </w:r>
      <w:r w:rsidR="00DF08CE">
        <w:rPr>
          <w:lang w:val="en-GB"/>
        </w:rPr>
        <w:t xml:space="preserve">not well specified and managed because of poor governance, </w:t>
      </w:r>
      <w:r w:rsidR="00AB77D6">
        <w:rPr>
          <w:lang w:val="en-GB"/>
        </w:rPr>
        <w:t xml:space="preserve">nothing much will follow. </w:t>
      </w:r>
      <w:r w:rsidR="00A22000">
        <w:rPr>
          <w:lang w:val="en-GB"/>
        </w:rPr>
        <w:t>A</w:t>
      </w:r>
      <w:r w:rsidR="00AB77D6">
        <w:rPr>
          <w:lang w:val="en-GB"/>
        </w:rPr>
        <w:t xml:space="preserve"> paper on how this </w:t>
      </w:r>
      <w:r w:rsidR="00E54C6A">
        <w:rPr>
          <w:lang w:val="en-GB"/>
        </w:rPr>
        <w:t>may</w:t>
      </w:r>
      <w:r w:rsidR="00AB77D6">
        <w:rPr>
          <w:lang w:val="en-GB"/>
        </w:rPr>
        <w:t xml:space="preserve"> be achieved would be really very useful, to E</w:t>
      </w:r>
      <w:r w:rsidR="00625C4F">
        <w:rPr>
          <w:lang w:val="en-GB"/>
        </w:rPr>
        <w:t xml:space="preserve">MDEs especially. </w:t>
      </w:r>
      <w:r w:rsidR="00F9597C">
        <w:rPr>
          <w:lang w:val="en-GB"/>
        </w:rPr>
        <w:t xml:space="preserve">As it is the paper addresses the wrong side of the equation. </w:t>
      </w:r>
      <w:r w:rsidR="00625C4F">
        <w:rPr>
          <w:lang w:val="en-GB"/>
        </w:rPr>
        <w:t xml:space="preserve">The reality is that </w:t>
      </w:r>
      <w:r w:rsidR="00A22000">
        <w:rPr>
          <w:lang w:val="en-GB"/>
        </w:rPr>
        <w:t xml:space="preserve">there is often a tension between the multilateral investors and </w:t>
      </w:r>
      <w:r w:rsidR="00534FFD">
        <w:rPr>
          <w:lang w:val="en-GB"/>
        </w:rPr>
        <w:t>local sovereignty</w:t>
      </w:r>
      <w:r w:rsidR="00DB2137">
        <w:rPr>
          <w:lang w:val="en-GB"/>
        </w:rPr>
        <w:t xml:space="preserve"> issues</w:t>
      </w:r>
      <w:r w:rsidR="00534FFD">
        <w:rPr>
          <w:lang w:val="en-GB"/>
        </w:rPr>
        <w:t xml:space="preserve">. </w:t>
      </w:r>
      <w:r w:rsidR="007C326A">
        <w:rPr>
          <w:lang w:val="en-GB"/>
        </w:rPr>
        <w:t xml:space="preserve">How to steer around these problems without compromising integrity? </w:t>
      </w:r>
      <w:r w:rsidR="00370B1D">
        <w:rPr>
          <w:lang w:val="en-GB"/>
        </w:rPr>
        <w:t>Some case studies would be really helpful.</w:t>
      </w:r>
    </w:p>
    <w:p w14:paraId="54953787" w14:textId="535F63F2" w:rsidR="00370B1D" w:rsidRDefault="007E2069" w:rsidP="00203827">
      <w:pPr>
        <w:pStyle w:val="ListParagraph"/>
        <w:numPr>
          <w:ilvl w:val="0"/>
          <w:numId w:val="1"/>
        </w:numPr>
        <w:rPr>
          <w:lang w:val="en-GB"/>
        </w:rPr>
      </w:pPr>
      <w:r>
        <w:rPr>
          <w:lang w:val="en-GB"/>
        </w:rPr>
        <w:t>Credit rating methodologies can always be improved. I</w:t>
      </w:r>
      <w:r w:rsidR="000A5BA5">
        <w:rPr>
          <w:lang w:val="en-GB"/>
        </w:rPr>
        <w:t>mprovemen</w:t>
      </w:r>
      <w:r>
        <w:rPr>
          <w:lang w:val="en-GB"/>
        </w:rPr>
        <w:t>t is in the nature of methodologies</w:t>
      </w:r>
      <w:r w:rsidR="000A5BA5">
        <w:rPr>
          <w:lang w:val="en-GB"/>
        </w:rPr>
        <w:t xml:space="preserve">, especially where (a) qualitative judgements are involved, and (b) weightings </w:t>
      </w:r>
      <w:r w:rsidR="003D5D6D">
        <w:rPr>
          <w:lang w:val="en-GB"/>
        </w:rPr>
        <w:t xml:space="preserve">are </w:t>
      </w:r>
      <w:r w:rsidR="000A5BA5">
        <w:rPr>
          <w:lang w:val="en-GB"/>
        </w:rPr>
        <w:t xml:space="preserve">given to the different components </w:t>
      </w:r>
      <w:r w:rsidR="003D5D6D">
        <w:rPr>
          <w:lang w:val="en-GB"/>
        </w:rPr>
        <w:t xml:space="preserve">of indices. </w:t>
      </w:r>
      <w:r w:rsidR="009E13B4">
        <w:rPr>
          <w:lang w:val="en-GB"/>
        </w:rPr>
        <w:t xml:space="preserve">But ultimately, embracing economic as well as financial costs </w:t>
      </w:r>
      <w:r w:rsidR="00AF6B02">
        <w:rPr>
          <w:lang w:val="en-GB"/>
        </w:rPr>
        <w:t>goes against the grain of capital markets.</w:t>
      </w:r>
      <w:r w:rsidR="003C6F1B">
        <w:rPr>
          <w:lang w:val="en-GB"/>
        </w:rPr>
        <w:t xml:space="preserve"> This </w:t>
      </w:r>
      <w:r w:rsidR="00CA28CA">
        <w:rPr>
          <w:lang w:val="en-GB"/>
        </w:rPr>
        <w:t xml:space="preserve">is not to deny there is some evidence from EU markets that </w:t>
      </w:r>
      <w:r w:rsidR="00A70069">
        <w:rPr>
          <w:lang w:val="en-GB"/>
        </w:rPr>
        <w:t>sustainable financial regulations have a positive effect upon the financial performance of compliant companies.</w:t>
      </w:r>
      <w:r w:rsidR="009D0BA3">
        <w:rPr>
          <w:lang w:val="en-GB"/>
        </w:rPr>
        <w:t xml:space="preserve"> So, y</w:t>
      </w:r>
      <w:r w:rsidR="0025011E">
        <w:rPr>
          <w:lang w:val="en-GB"/>
        </w:rPr>
        <w:t>es</w:t>
      </w:r>
      <w:r w:rsidR="009D0BA3">
        <w:rPr>
          <w:lang w:val="en-GB"/>
        </w:rPr>
        <w:t xml:space="preserve"> </w:t>
      </w:r>
      <w:r w:rsidR="0025011E">
        <w:rPr>
          <w:lang w:val="en-GB"/>
        </w:rPr>
        <w:t xml:space="preserve">there are ways to </w:t>
      </w:r>
      <w:r w:rsidR="0020041A">
        <w:rPr>
          <w:lang w:val="en-GB"/>
        </w:rPr>
        <w:t xml:space="preserve">integrate the two, but </w:t>
      </w:r>
      <w:r w:rsidR="009D0BA3">
        <w:rPr>
          <w:lang w:val="en-GB"/>
        </w:rPr>
        <w:t xml:space="preserve">in EMDE markets </w:t>
      </w:r>
      <w:r w:rsidR="0020041A">
        <w:rPr>
          <w:lang w:val="en-GB"/>
        </w:rPr>
        <w:t xml:space="preserve">that would </w:t>
      </w:r>
      <w:r w:rsidR="009D0BA3">
        <w:rPr>
          <w:lang w:val="en-GB"/>
        </w:rPr>
        <w:t xml:space="preserve">almost certainly </w:t>
      </w:r>
      <w:r w:rsidR="0020041A">
        <w:rPr>
          <w:lang w:val="en-GB"/>
        </w:rPr>
        <w:t>imply guarantees coming from public or philanthropic bodies.</w:t>
      </w:r>
    </w:p>
    <w:p w14:paraId="761A401B" w14:textId="0D9EC638" w:rsidR="0020041A" w:rsidRDefault="00A80518" w:rsidP="00203827">
      <w:pPr>
        <w:pStyle w:val="ListParagraph"/>
        <w:numPr>
          <w:ilvl w:val="0"/>
          <w:numId w:val="1"/>
        </w:numPr>
        <w:rPr>
          <w:lang w:val="en-GB"/>
        </w:rPr>
      </w:pPr>
      <w:r>
        <w:rPr>
          <w:lang w:val="en-GB"/>
        </w:rPr>
        <w:t xml:space="preserve">The IMF/WB </w:t>
      </w:r>
      <w:r w:rsidR="00E148CA">
        <w:rPr>
          <w:lang w:val="en-GB"/>
        </w:rPr>
        <w:t xml:space="preserve">Debt Sustainability Framework (DSF) is a more promising area for </w:t>
      </w:r>
      <w:r w:rsidR="004053A8">
        <w:rPr>
          <w:lang w:val="en-GB"/>
        </w:rPr>
        <w:t>changes in methodology because they are capable of guarantees and risk-reducing blended finances</w:t>
      </w:r>
      <w:r w:rsidR="00953AB0">
        <w:rPr>
          <w:lang w:val="en-GB"/>
        </w:rPr>
        <w:t>. COP-29 also rang this bell for MDBs</w:t>
      </w:r>
      <w:r w:rsidR="002F3F7A">
        <w:rPr>
          <w:lang w:val="en-GB"/>
        </w:rPr>
        <w:t xml:space="preserve"> and NFIs. The paper argues that the SDF </w:t>
      </w:r>
      <w:r w:rsidR="00346946">
        <w:rPr>
          <w:lang w:val="en-GB"/>
        </w:rPr>
        <w:t xml:space="preserve">debit instruments should be extended from 20-30 years to 40-50 years to avoid </w:t>
      </w:r>
      <w:r w:rsidR="006218D5">
        <w:rPr>
          <w:lang w:val="en-GB"/>
        </w:rPr>
        <w:t xml:space="preserve"> </w:t>
      </w:r>
      <w:r w:rsidR="00A94F70">
        <w:rPr>
          <w:lang w:val="en-GB"/>
        </w:rPr>
        <w:t>renegotiations that can be disruptive of longer-term national planning by E</w:t>
      </w:r>
      <w:r w:rsidR="00C61E3C">
        <w:rPr>
          <w:lang w:val="en-GB"/>
        </w:rPr>
        <w:t xml:space="preserve">MDEs. But this can cut two ways. First, after 20 years </w:t>
      </w:r>
      <w:r w:rsidR="0007746C">
        <w:rPr>
          <w:lang w:val="en-GB"/>
        </w:rPr>
        <w:t>global interest rates may have fallen rather than risen. And after 20 years a stab</w:t>
      </w:r>
      <w:r w:rsidR="0070425F">
        <w:rPr>
          <w:lang w:val="en-GB"/>
        </w:rPr>
        <w:t xml:space="preserve">le </w:t>
      </w:r>
      <w:r w:rsidR="0007746C">
        <w:rPr>
          <w:lang w:val="en-GB"/>
        </w:rPr>
        <w:t>government may have been replaced by an unstable government.</w:t>
      </w:r>
      <w:r w:rsidR="0070425F">
        <w:rPr>
          <w:lang w:val="en-GB"/>
        </w:rPr>
        <w:t xml:space="preserve"> </w:t>
      </w:r>
      <w:r w:rsidR="001B7E79">
        <w:rPr>
          <w:lang w:val="en-GB"/>
        </w:rPr>
        <w:t xml:space="preserve">Further, </w:t>
      </w:r>
      <w:r w:rsidR="00795040">
        <w:rPr>
          <w:lang w:val="en-GB"/>
        </w:rPr>
        <w:t xml:space="preserve">MDBs can always </w:t>
      </w:r>
      <w:r w:rsidR="00856B82">
        <w:rPr>
          <w:lang w:val="en-GB"/>
        </w:rPr>
        <w:t>refinance</w:t>
      </w:r>
      <w:r w:rsidR="00252CE9">
        <w:rPr>
          <w:lang w:val="en-GB"/>
        </w:rPr>
        <w:t xml:space="preserve"> debt at any time. </w:t>
      </w:r>
      <w:r w:rsidR="008750A5">
        <w:rPr>
          <w:lang w:val="en-GB"/>
        </w:rPr>
        <w:t xml:space="preserve">The paper also notes that the UN SDGs rarely figure in the </w:t>
      </w:r>
      <w:r w:rsidR="00B964ED">
        <w:rPr>
          <w:lang w:val="en-GB"/>
        </w:rPr>
        <w:t xml:space="preserve">programs of the IMF or, by implication, in the programs of other lenders. </w:t>
      </w:r>
      <w:r w:rsidR="001C48BB">
        <w:rPr>
          <w:lang w:val="en-GB"/>
        </w:rPr>
        <w:t>While the mandate of the IMF is short-term bal</w:t>
      </w:r>
      <w:r w:rsidR="00C11E07">
        <w:rPr>
          <w:lang w:val="en-GB"/>
        </w:rPr>
        <w:t>ance of payments, th</w:t>
      </w:r>
      <w:r w:rsidR="001C48BB">
        <w:rPr>
          <w:lang w:val="en-GB"/>
        </w:rPr>
        <w:t>is is part of a broader problem.</w:t>
      </w:r>
      <w:r w:rsidR="00C11E07">
        <w:rPr>
          <w:lang w:val="en-GB"/>
        </w:rPr>
        <w:t xml:space="preserve"> Just as biodiversity and climate change are </w:t>
      </w:r>
      <w:r w:rsidR="00910DCE">
        <w:rPr>
          <w:lang w:val="en-GB"/>
        </w:rPr>
        <w:t xml:space="preserve">considered separately by UN COPs, so are </w:t>
      </w:r>
      <w:r w:rsidR="001211AB">
        <w:rPr>
          <w:lang w:val="en-GB"/>
        </w:rPr>
        <w:t xml:space="preserve">other SDGs that nevertheless impact upon the health of the economy of any country. </w:t>
      </w:r>
      <w:r w:rsidR="00A63DB3">
        <w:rPr>
          <w:lang w:val="en-GB"/>
        </w:rPr>
        <w:t>The</w:t>
      </w:r>
      <w:r w:rsidR="000B6660">
        <w:rPr>
          <w:lang w:val="en-GB"/>
        </w:rPr>
        <w:t xml:space="preserve"> paper is right to stress this. The</w:t>
      </w:r>
      <w:r w:rsidR="00A63DB3">
        <w:rPr>
          <w:lang w:val="en-GB"/>
        </w:rPr>
        <w:t xml:space="preserve"> post-War institutions were not set up to focus upon these issues.</w:t>
      </w:r>
    </w:p>
    <w:p w14:paraId="0A688CDA" w14:textId="18CEEFF1" w:rsidR="00A63DB3" w:rsidRDefault="00CB7D0E" w:rsidP="00203827">
      <w:pPr>
        <w:pStyle w:val="ListParagraph"/>
        <w:numPr>
          <w:ilvl w:val="0"/>
          <w:numId w:val="1"/>
        </w:numPr>
        <w:rPr>
          <w:lang w:val="en-GB"/>
        </w:rPr>
      </w:pPr>
      <w:r>
        <w:rPr>
          <w:lang w:val="en-GB"/>
        </w:rPr>
        <w:t xml:space="preserve">Shifting EMDEs </w:t>
      </w:r>
      <w:r w:rsidR="006E2009">
        <w:rPr>
          <w:lang w:val="en-GB"/>
        </w:rPr>
        <w:t>to longer-term securities runs into the issues discussed above</w:t>
      </w:r>
      <w:r w:rsidR="0048257C">
        <w:rPr>
          <w:lang w:val="en-GB"/>
        </w:rPr>
        <w:t>. The paper draws the important distinction between liquidity crises (see IMF above) and solvency crises</w:t>
      </w:r>
      <w:r w:rsidR="00976895">
        <w:rPr>
          <w:lang w:val="en-GB"/>
        </w:rPr>
        <w:t xml:space="preserve"> (more the WB bailiwick).</w:t>
      </w:r>
      <w:r w:rsidR="00827D49">
        <w:rPr>
          <w:lang w:val="en-GB"/>
        </w:rPr>
        <w:t xml:space="preserve"> One of the keys is without question the capacity of EMDEs to raise revenues through improved taxation systems. </w:t>
      </w:r>
      <w:r w:rsidR="00444FBA">
        <w:rPr>
          <w:lang w:val="en-GB"/>
        </w:rPr>
        <w:t xml:space="preserve">My first ever consulting job in the early </w:t>
      </w:r>
      <w:r w:rsidR="00536BB4">
        <w:rPr>
          <w:lang w:val="en-GB"/>
        </w:rPr>
        <w:t xml:space="preserve">1990s </w:t>
      </w:r>
      <w:r w:rsidR="00444FBA">
        <w:rPr>
          <w:lang w:val="en-GB"/>
        </w:rPr>
        <w:t>was to determine</w:t>
      </w:r>
      <w:r w:rsidR="00536BB4">
        <w:rPr>
          <w:lang w:val="en-GB"/>
        </w:rPr>
        <w:t xml:space="preserve"> income distribution in Indonesia. It soon became evident that there was no data for the upper reaches of income and </w:t>
      </w:r>
      <w:r w:rsidR="009A431A">
        <w:rPr>
          <w:lang w:val="en-GB"/>
        </w:rPr>
        <w:t xml:space="preserve">the authorities used a </w:t>
      </w:r>
      <w:r w:rsidR="00536BB4">
        <w:rPr>
          <w:lang w:val="en-GB"/>
        </w:rPr>
        <w:t>Gini coefficient curve</w:t>
      </w:r>
      <w:r w:rsidR="009A431A">
        <w:rPr>
          <w:lang w:val="en-GB"/>
        </w:rPr>
        <w:t xml:space="preserve"> t</w:t>
      </w:r>
      <w:r w:rsidR="00536BB4">
        <w:rPr>
          <w:lang w:val="en-GB"/>
        </w:rPr>
        <w:t xml:space="preserve">o </w:t>
      </w:r>
      <w:r w:rsidR="00854DD8">
        <w:rPr>
          <w:lang w:val="en-GB"/>
        </w:rPr>
        <w:t xml:space="preserve">extrapolate </w:t>
      </w:r>
      <w:r w:rsidR="00536BB4">
        <w:rPr>
          <w:lang w:val="en-GB"/>
        </w:rPr>
        <w:t xml:space="preserve">what it might be! </w:t>
      </w:r>
      <w:r w:rsidR="009A431A">
        <w:rPr>
          <w:lang w:val="en-GB"/>
        </w:rPr>
        <w:t xml:space="preserve">The government also offered rewards for a voluntary declaration of income for tax purposes. </w:t>
      </w:r>
      <w:r w:rsidR="00AB7822">
        <w:rPr>
          <w:lang w:val="en-GB"/>
        </w:rPr>
        <w:t>Enough  said.</w:t>
      </w:r>
      <w:r w:rsidR="00C52764">
        <w:rPr>
          <w:lang w:val="en-GB"/>
        </w:rPr>
        <w:t xml:space="preserve"> Without reliable data on the availability of financial resources, </w:t>
      </w:r>
      <w:r w:rsidR="00076A41">
        <w:rPr>
          <w:lang w:val="en-GB"/>
        </w:rPr>
        <w:t>local capital markets are deprived of liquidity</w:t>
      </w:r>
      <w:r w:rsidR="00F312F3">
        <w:rPr>
          <w:lang w:val="en-GB"/>
        </w:rPr>
        <w:t>,</w:t>
      </w:r>
      <w:r w:rsidR="00076A41">
        <w:rPr>
          <w:lang w:val="en-GB"/>
        </w:rPr>
        <w:t xml:space="preserve"> </w:t>
      </w:r>
      <w:r w:rsidR="005419EB">
        <w:rPr>
          <w:lang w:val="en-GB"/>
        </w:rPr>
        <w:t xml:space="preserve">as is the central bank. Loans therefore are in overseas </w:t>
      </w:r>
      <w:r w:rsidR="005419EB">
        <w:rPr>
          <w:lang w:val="en-GB"/>
        </w:rPr>
        <w:lastRenderedPageBreak/>
        <w:t xml:space="preserve">currencies, </w:t>
      </w:r>
      <w:r w:rsidR="00054AD3">
        <w:rPr>
          <w:lang w:val="en-GB"/>
        </w:rPr>
        <w:t xml:space="preserve">are vulnerable to currency market fluctuations, and there is no lender of last resort to </w:t>
      </w:r>
      <w:r w:rsidR="00E57ADA">
        <w:rPr>
          <w:lang w:val="en-GB"/>
        </w:rPr>
        <w:t>prevent the collapse of projects, however vital they are to the local economy.</w:t>
      </w:r>
    </w:p>
    <w:p w14:paraId="1C0D9080" w14:textId="4CFC271A" w:rsidR="006E2009" w:rsidRDefault="000F5A40" w:rsidP="00203827">
      <w:pPr>
        <w:pStyle w:val="ListParagraph"/>
        <w:numPr>
          <w:ilvl w:val="0"/>
          <w:numId w:val="1"/>
        </w:numPr>
        <w:rPr>
          <w:lang w:val="en-GB"/>
        </w:rPr>
      </w:pPr>
      <w:r>
        <w:rPr>
          <w:lang w:val="en-GB"/>
        </w:rPr>
        <w:t xml:space="preserve">Without a lender of last resort there is no backstop. The paper proposes </w:t>
      </w:r>
      <w:r w:rsidR="00E42404">
        <w:rPr>
          <w:lang w:val="en-GB"/>
        </w:rPr>
        <w:t xml:space="preserve">monetary ‘clubs’ between countries within a region or between countries and their closest </w:t>
      </w:r>
      <w:r w:rsidR="00C74E50">
        <w:rPr>
          <w:lang w:val="en-GB"/>
        </w:rPr>
        <w:t xml:space="preserve">allies. Monetary unions as in Africa are muted. </w:t>
      </w:r>
      <w:r w:rsidR="00DB7F85">
        <w:rPr>
          <w:lang w:val="en-GB"/>
        </w:rPr>
        <w:t xml:space="preserve">Swap arrangements would fall into the same category to plug </w:t>
      </w:r>
      <w:r w:rsidR="00AB4F1E">
        <w:rPr>
          <w:lang w:val="en-GB"/>
        </w:rPr>
        <w:t>short-term liquidity gaps.</w:t>
      </w:r>
      <w:r w:rsidR="004678C1">
        <w:rPr>
          <w:lang w:val="en-GB"/>
        </w:rPr>
        <w:t xml:space="preserve"> This is undoubtedly an area that needs expansion. It could also be married with the emerging idea of </w:t>
      </w:r>
      <w:r w:rsidR="00DF0B20">
        <w:rPr>
          <w:lang w:val="en-GB"/>
        </w:rPr>
        <w:t xml:space="preserve">‘carbon hubs’ that create zones akin to Special Economic Zones overlapping </w:t>
      </w:r>
      <w:r w:rsidR="00163DA0">
        <w:rPr>
          <w:lang w:val="en-GB"/>
        </w:rPr>
        <w:t xml:space="preserve">across </w:t>
      </w:r>
      <w:r w:rsidR="00DF0B20">
        <w:rPr>
          <w:lang w:val="en-GB"/>
        </w:rPr>
        <w:t>neigh</w:t>
      </w:r>
      <w:r w:rsidR="00163DA0">
        <w:rPr>
          <w:lang w:val="en-GB"/>
        </w:rPr>
        <w:t>bouring countries which could achieve the economies of scale attract to foreign investment.</w:t>
      </w:r>
      <w:r w:rsidR="00E059DA">
        <w:rPr>
          <w:lang w:val="en-GB"/>
        </w:rPr>
        <w:t xml:space="preserve"> These already operate in some </w:t>
      </w:r>
      <w:r w:rsidR="00825C5A">
        <w:rPr>
          <w:lang w:val="en-GB"/>
        </w:rPr>
        <w:t>developed countries, such as Canada, the USA and Norway</w:t>
      </w:r>
      <w:r w:rsidR="003A36C0">
        <w:rPr>
          <w:lang w:val="en-GB"/>
        </w:rPr>
        <w:t>, and now they are under discussion within ASEAN.</w:t>
      </w:r>
    </w:p>
    <w:p w14:paraId="523668C9" w14:textId="78BFDC5F" w:rsidR="00825C5A" w:rsidRDefault="00423EB9" w:rsidP="00203827">
      <w:pPr>
        <w:pStyle w:val="ListParagraph"/>
        <w:numPr>
          <w:ilvl w:val="0"/>
          <w:numId w:val="1"/>
        </w:numPr>
        <w:rPr>
          <w:lang w:val="en-GB"/>
        </w:rPr>
      </w:pPr>
      <w:r>
        <w:rPr>
          <w:lang w:val="en-GB"/>
        </w:rPr>
        <w:t xml:space="preserve">Build capital markets in EMDEs. This is a chicken-end-egg issue. </w:t>
      </w:r>
      <w:r w:rsidR="004C5BC5">
        <w:rPr>
          <w:lang w:val="en-GB"/>
        </w:rPr>
        <w:t>Well organised local capital markets can grow by attracting FDI</w:t>
      </w:r>
      <w:r w:rsidR="002B79F3">
        <w:rPr>
          <w:lang w:val="en-GB"/>
        </w:rPr>
        <w:t xml:space="preserve"> and MDB funding, but how to start? </w:t>
      </w:r>
      <w:r w:rsidR="00436479">
        <w:rPr>
          <w:lang w:val="en-GB"/>
        </w:rPr>
        <w:t>It has to start locally with massively improved standards of good governance, transparency</w:t>
      </w:r>
      <w:r w:rsidR="00276407">
        <w:rPr>
          <w:lang w:val="en-GB"/>
        </w:rPr>
        <w:t xml:space="preserve"> (especially of reliable data) and structural reforms. </w:t>
      </w:r>
      <w:r w:rsidR="00151876">
        <w:rPr>
          <w:lang w:val="en-GB"/>
        </w:rPr>
        <w:t xml:space="preserve">The key question is then how does the international financial system </w:t>
      </w:r>
      <w:r w:rsidR="00552EB0">
        <w:rPr>
          <w:lang w:val="en-GB"/>
        </w:rPr>
        <w:t xml:space="preserve">support and incentivise the process. The paper lists the many </w:t>
      </w:r>
      <w:r w:rsidR="003E0C52">
        <w:rPr>
          <w:lang w:val="en-GB"/>
        </w:rPr>
        <w:t xml:space="preserve">approaches mentioned above, but </w:t>
      </w:r>
      <w:r w:rsidR="00405B97">
        <w:rPr>
          <w:lang w:val="en-GB"/>
        </w:rPr>
        <w:t xml:space="preserve">on </w:t>
      </w:r>
      <w:r w:rsidR="003E0C52">
        <w:rPr>
          <w:lang w:val="en-GB"/>
        </w:rPr>
        <w:t xml:space="preserve">that side of the equation </w:t>
      </w:r>
      <w:r w:rsidR="00405B97">
        <w:rPr>
          <w:lang w:val="en-GB"/>
        </w:rPr>
        <w:t xml:space="preserve">there </w:t>
      </w:r>
      <w:r w:rsidR="003E0C52">
        <w:rPr>
          <w:lang w:val="en-GB"/>
        </w:rPr>
        <w:t xml:space="preserve">are </w:t>
      </w:r>
      <w:r w:rsidR="00757043">
        <w:rPr>
          <w:lang w:val="en-GB"/>
        </w:rPr>
        <w:t xml:space="preserve">more </w:t>
      </w:r>
      <w:r w:rsidR="00C44E0D">
        <w:rPr>
          <w:lang w:val="en-GB"/>
        </w:rPr>
        <w:t xml:space="preserve">likely to be </w:t>
      </w:r>
      <w:r w:rsidR="003E0C52">
        <w:rPr>
          <w:lang w:val="en-GB"/>
        </w:rPr>
        <w:t>reactions</w:t>
      </w:r>
      <w:r w:rsidR="00757043">
        <w:rPr>
          <w:lang w:val="en-GB"/>
        </w:rPr>
        <w:t xml:space="preserve"> than initiations. Risk-sharing is more positive </w:t>
      </w:r>
      <w:r w:rsidR="002312A8">
        <w:rPr>
          <w:lang w:val="en-GB"/>
        </w:rPr>
        <w:t xml:space="preserve">but it only has to fail once! The only workable option is to start on the other side of the equation. </w:t>
      </w:r>
      <w:r w:rsidR="00456FDE">
        <w:rPr>
          <w:lang w:val="en-GB"/>
        </w:rPr>
        <w:t>That is slow hard work for all concerned, while climate</w:t>
      </w:r>
      <w:r w:rsidR="00A94413">
        <w:rPr>
          <w:lang w:val="en-GB"/>
        </w:rPr>
        <w:t xml:space="preserve">-related disasters and environmental destruction </w:t>
      </w:r>
      <w:r w:rsidR="00AF752D">
        <w:rPr>
          <w:lang w:val="en-GB"/>
        </w:rPr>
        <w:t>go on apace.</w:t>
      </w:r>
      <w:r w:rsidR="00C44E0D">
        <w:rPr>
          <w:lang w:val="en-GB"/>
        </w:rPr>
        <w:t xml:space="preserve"> One innovation </w:t>
      </w:r>
      <w:r w:rsidR="00EC41BA">
        <w:rPr>
          <w:lang w:val="en-GB"/>
        </w:rPr>
        <w:t>c</w:t>
      </w:r>
      <w:r w:rsidR="00C44E0D">
        <w:rPr>
          <w:lang w:val="en-GB"/>
        </w:rPr>
        <w:t xml:space="preserve">ould be for </w:t>
      </w:r>
      <w:r w:rsidR="00B26040">
        <w:rPr>
          <w:lang w:val="en-GB"/>
        </w:rPr>
        <w:t>donors to fund accredited MRV</w:t>
      </w:r>
      <w:r w:rsidR="00195A10">
        <w:rPr>
          <w:lang w:val="en-GB"/>
        </w:rPr>
        <w:t xml:space="preserve"> (</w:t>
      </w:r>
      <w:r w:rsidR="00195A10" w:rsidRPr="00195A10">
        <w:rPr>
          <w:lang w:val="en-GB"/>
        </w:rPr>
        <w:t>Monitoring, Reporting and Verification</w:t>
      </w:r>
      <w:r w:rsidR="00195A10">
        <w:rPr>
          <w:lang w:val="en-GB"/>
        </w:rPr>
        <w:t>)</w:t>
      </w:r>
      <w:r w:rsidR="00B26040">
        <w:rPr>
          <w:lang w:val="en-GB"/>
        </w:rPr>
        <w:t xml:space="preserve"> training programs to create of pool of local talent</w:t>
      </w:r>
      <w:r w:rsidR="00EC41BA">
        <w:rPr>
          <w:lang w:val="en-GB"/>
        </w:rPr>
        <w:t xml:space="preserve"> to support projects and reduce risk</w:t>
      </w:r>
      <w:r w:rsidR="00B26040">
        <w:rPr>
          <w:lang w:val="en-GB"/>
        </w:rPr>
        <w:t>.</w:t>
      </w:r>
    </w:p>
    <w:p w14:paraId="0E21468C" w14:textId="1D83C32C" w:rsidR="00AF752D" w:rsidRDefault="00667BF0" w:rsidP="00203827">
      <w:pPr>
        <w:pStyle w:val="ListParagraph"/>
        <w:numPr>
          <w:ilvl w:val="0"/>
          <w:numId w:val="1"/>
        </w:numPr>
        <w:rPr>
          <w:lang w:val="en-GB"/>
        </w:rPr>
      </w:pPr>
      <w:r>
        <w:rPr>
          <w:lang w:val="en-GB"/>
        </w:rPr>
        <w:t xml:space="preserve">Pathways to climate </w:t>
      </w:r>
      <w:r w:rsidR="00AB1A5C">
        <w:rPr>
          <w:lang w:val="en-GB"/>
        </w:rPr>
        <w:t>and SDG financing is the cru</w:t>
      </w:r>
      <w:r w:rsidR="00AB377C">
        <w:rPr>
          <w:lang w:val="en-GB"/>
        </w:rPr>
        <w:t>x</w:t>
      </w:r>
      <w:r w:rsidR="00AB1A5C">
        <w:rPr>
          <w:lang w:val="en-GB"/>
        </w:rPr>
        <w:t xml:space="preserve"> of the matter, although a</w:t>
      </w:r>
      <w:r w:rsidR="009A5A39">
        <w:rPr>
          <w:lang w:val="en-GB"/>
        </w:rPr>
        <w:t>s item No.7 it gets a</w:t>
      </w:r>
      <w:r w:rsidR="00AB1A5C">
        <w:rPr>
          <w:lang w:val="en-GB"/>
        </w:rPr>
        <w:t xml:space="preserve"> bit lost</w:t>
      </w:r>
      <w:r w:rsidR="009A5A39">
        <w:rPr>
          <w:lang w:val="en-GB"/>
        </w:rPr>
        <w:t xml:space="preserve"> </w:t>
      </w:r>
      <w:r w:rsidR="00AB1A5C">
        <w:rPr>
          <w:lang w:val="en-GB"/>
        </w:rPr>
        <w:t xml:space="preserve">on the checklist. </w:t>
      </w:r>
      <w:r w:rsidR="009D27A8">
        <w:rPr>
          <w:lang w:val="en-GB"/>
        </w:rPr>
        <w:t>For me this is the cr</w:t>
      </w:r>
      <w:r w:rsidR="00D80327">
        <w:rPr>
          <w:lang w:val="en-GB"/>
        </w:rPr>
        <w:t>ucial</w:t>
      </w:r>
      <w:r w:rsidR="009D27A8">
        <w:rPr>
          <w:lang w:val="en-GB"/>
        </w:rPr>
        <w:t xml:space="preserve"> part. Much is made of green finance</w:t>
      </w:r>
      <w:r w:rsidR="000D0C77">
        <w:rPr>
          <w:lang w:val="en-GB"/>
        </w:rPr>
        <w:t xml:space="preserve">, the role of the Green Capital Fund, the Adaptation Fund, and so forth. </w:t>
      </w:r>
      <w:r w:rsidR="004D35EA">
        <w:rPr>
          <w:lang w:val="en-GB"/>
        </w:rPr>
        <w:t>The paper rightly points out the fragmentation o</w:t>
      </w:r>
      <w:r w:rsidR="003C6CF7">
        <w:rPr>
          <w:lang w:val="en-GB"/>
        </w:rPr>
        <w:t>f financial guarantee mechanisms</w:t>
      </w:r>
      <w:r w:rsidR="00F840DE">
        <w:rPr>
          <w:lang w:val="en-GB"/>
        </w:rPr>
        <w:t xml:space="preserve">, and calls for </w:t>
      </w:r>
      <w:r w:rsidR="00A626F2">
        <w:rPr>
          <w:lang w:val="en-GB"/>
        </w:rPr>
        <w:t xml:space="preserve">‘preferred bonds’ that integrate climate-related projects with SDG goals more generally. </w:t>
      </w:r>
      <w:r w:rsidR="00607864">
        <w:rPr>
          <w:lang w:val="en-GB"/>
        </w:rPr>
        <w:t xml:space="preserve">They see financial centres such as Hong Kong </w:t>
      </w:r>
      <w:r w:rsidR="00785BAA">
        <w:rPr>
          <w:lang w:val="en-GB"/>
        </w:rPr>
        <w:t xml:space="preserve">having a role to play as regional platforms to promote </w:t>
      </w:r>
      <w:r w:rsidR="00EE4BF2">
        <w:rPr>
          <w:lang w:val="en-GB"/>
        </w:rPr>
        <w:t>Sovereign</w:t>
      </w:r>
      <w:r w:rsidR="00785BAA">
        <w:rPr>
          <w:lang w:val="en-GB"/>
        </w:rPr>
        <w:t xml:space="preserve"> Climate</w:t>
      </w:r>
      <w:r w:rsidR="00EE4BF2">
        <w:rPr>
          <w:lang w:val="en-GB"/>
        </w:rPr>
        <w:t xml:space="preserve"> or SDG</w:t>
      </w:r>
      <w:r w:rsidR="00785BAA">
        <w:rPr>
          <w:lang w:val="en-GB"/>
        </w:rPr>
        <w:t xml:space="preserve"> Bonds</w:t>
      </w:r>
      <w:r w:rsidR="00EE4BF2">
        <w:rPr>
          <w:lang w:val="en-GB"/>
        </w:rPr>
        <w:t xml:space="preserve">. </w:t>
      </w:r>
      <w:r w:rsidR="006C4B69">
        <w:rPr>
          <w:lang w:val="en-GB"/>
        </w:rPr>
        <w:t xml:space="preserve">These are all steps in the right direction, but in my view fail to </w:t>
      </w:r>
      <w:r w:rsidR="00D62214">
        <w:rPr>
          <w:lang w:val="en-GB"/>
        </w:rPr>
        <w:t xml:space="preserve">firmly </w:t>
      </w:r>
      <w:r w:rsidR="006C4B69">
        <w:rPr>
          <w:lang w:val="en-GB"/>
        </w:rPr>
        <w:t>grasp the nettle.</w:t>
      </w:r>
      <w:r w:rsidR="00D62214">
        <w:rPr>
          <w:lang w:val="en-GB"/>
        </w:rPr>
        <w:t xml:space="preserve"> For reasons laid out below, I believe that only an International Green Bank (IGB) can </w:t>
      </w:r>
      <w:r w:rsidR="00422721">
        <w:rPr>
          <w:lang w:val="en-GB"/>
        </w:rPr>
        <w:t xml:space="preserve">make serious inroads </w:t>
      </w:r>
      <w:r w:rsidR="00D13CFE">
        <w:rPr>
          <w:lang w:val="en-GB"/>
        </w:rPr>
        <w:t>in</w:t>
      </w:r>
      <w:r w:rsidR="00422721">
        <w:rPr>
          <w:lang w:val="en-GB"/>
        </w:rPr>
        <w:t>to closing the financial gap facing the EMDEs</w:t>
      </w:r>
      <w:r w:rsidR="00D13CFE">
        <w:rPr>
          <w:lang w:val="en-GB"/>
        </w:rPr>
        <w:t>.</w:t>
      </w:r>
    </w:p>
    <w:p w14:paraId="46EBAEB0" w14:textId="72D5C8F5" w:rsidR="000961FD" w:rsidRDefault="00030B09" w:rsidP="00203827">
      <w:pPr>
        <w:pStyle w:val="ListParagraph"/>
        <w:numPr>
          <w:ilvl w:val="0"/>
          <w:numId w:val="1"/>
        </w:numPr>
        <w:rPr>
          <w:lang w:val="en-GB"/>
        </w:rPr>
      </w:pPr>
      <w:r>
        <w:rPr>
          <w:lang w:val="en-GB"/>
        </w:rPr>
        <w:t xml:space="preserve">The paper argues for a greater </w:t>
      </w:r>
      <w:r w:rsidR="00D02B76">
        <w:rPr>
          <w:lang w:val="en-GB"/>
        </w:rPr>
        <w:t>role for MD</w:t>
      </w:r>
      <w:r>
        <w:rPr>
          <w:lang w:val="en-GB"/>
        </w:rPr>
        <w:t>Bs and Specialised Funds. This was a</w:t>
      </w:r>
      <w:r w:rsidR="00206935">
        <w:rPr>
          <w:lang w:val="en-GB"/>
        </w:rPr>
        <w:t>lso called for at</w:t>
      </w:r>
      <w:r>
        <w:rPr>
          <w:lang w:val="en-GB"/>
        </w:rPr>
        <w:t xml:space="preserve"> COP-29</w:t>
      </w:r>
      <w:r w:rsidR="00206935">
        <w:rPr>
          <w:lang w:val="en-GB"/>
        </w:rPr>
        <w:t xml:space="preserve">, </w:t>
      </w:r>
      <w:r w:rsidR="00D25017">
        <w:rPr>
          <w:lang w:val="en-GB"/>
        </w:rPr>
        <w:t xml:space="preserve">where </w:t>
      </w:r>
      <w:r w:rsidR="00206935">
        <w:rPr>
          <w:lang w:val="en-GB"/>
        </w:rPr>
        <w:t xml:space="preserve">not very subtle hints </w:t>
      </w:r>
      <w:r w:rsidR="00D25017">
        <w:rPr>
          <w:lang w:val="en-GB"/>
        </w:rPr>
        <w:t xml:space="preserve">were made </w:t>
      </w:r>
      <w:r w:rsidR="00206935">
        <w:rPr>
          <w:lang w:val="en-GB"/>
        </w:rPr>
        <w:t>to China</w:t>
      </w:r>
      <w:r w:rsidR="00DD310C">
        <w:rPr>
          <w:lang w:val="en-GB"/>
        </w:rPr>
        <w:t xml:space="preserve"> to play a more active global role. It acknowledges the financial gap at over US</w:t>
      </w:r>
      <w:r w:rsidR="00885CB4">
        <w:rPr>
          <w:lang w:val="en-GB"/>
        </w:rPr>
        <w:t xml:space="preserve">$1 trillion annually, but limits its comment to </w:t>
      </w:r>
      <w:r w:rsidR="00797909">
        <w:rPr>
          <w:lang w:val="en-GB"/>
        </w:rPr>
        <w:t xml:space="preserve">getting MDCs to raise their </w:t>
      </w:r>
      <w:r w:rsidR="002968AC">
        <w:rPr>
          <w:lang w:val="en-GB"/>
        </w:rPr>
        <w:t xml:space="preserve">contributions </w:t>
      </w:r>
      <w:r w:rsidR="00797909">
        <w:rPr>
          <w:lang w:val="en-GB"/>
        </w:rPr>
        <w:t>from US$120 billion to US$500 billion by 2027</w:t>
      </w:r>
      <w:r w:rsidR="002968AC">
        <w:rPr>
          <w:lang w:val="en-GB"/>
        </w:rPr>
        <w:t>.</w:t>
      </w:r>
      <w:r>
        <w:rPr>
          <w:lang w:val="en-GB"/>
        </w:rPr>
        <w:t xml:space="preserve"> </w:t>
      </w:r>
      <w:r w:rsidR="00C736D4">
        <w:rPr>
          <w:lang w:val="en-GB"/>
        </w:rPr>
        <w:t xml:space="preserve">Finally, the paper advocates </w:t>
      </w:r>
      <w:r w:rsidR="008966D9">
        <w:rPr>
          <w:lang w:val="en-GB"/>
        </w:rPr>
        <w:t xml:space="preserve">MDBs could borrow on-behalf of their </w:t>
      </w:r>
      <w:r w:rsidR="00E82F04">
        <w:rPr>
          <w:lang w:val="en-GB"/>
        </w:rPr>
        <w:t>regional members at lower rates of interest.</w:t>
      </w:r>
      <w:r w:rsidR="00690A25">
        <w:rPr>
          <w:lang w:val="en-GB"/>
        </w:rPr>
        <w:t xml:space="preserve"> This </w:t>
      </w:r>
      <w:r w:rsidR="00ED077D">
        <w:rPr>
          <w:lang w:val="en-GB"/>
        </w:rPr>
        <w:t>would be a good step forward.</w:t>
      </w:r>
    </w:p>
    <w:p w14:paraId="721D0011" w14:textId="48F05E5A" w:rsidR="005C20EA" w:rsidRDefault="000B3FCD" w:rsidP="00203827">
      <w:pPr>
        <w:pStyle w:val="ListParagraph"/>
        <w:numPr>
          <w:ilvl w:val="0"/>
          <w:numId w:val="1"/>
        </w:numPr>
        <w:rPr>
          <w:lang w:val="en-GB"/>
        </w:rPr>
      </w:pPr>
      <w:r>
        <w:rPr>
          <w:lang w:val="en-GB"/>
        </w:rPr>
        <w:lastRenderedPageBreak/>
        <w:t>Blended finance at scale is also advocated</w:t>
      </w:r>
      <w:r w:rsidR="006075C1">
        <w:rPr>
          <w:lang w:val="en-GB"/>
        </w:rPr>
        <w:t xml:space="preserve">, notably for sovereign </w:t>
      </w:r>
      <w:r w:rsidR="0024018E">
        <w:rPr>
          <w:lang w:val="en-GB"/>
        </w:rPr>
        <w:t xml:space="preserve">funding </w:t>
      </w:r>
      <w:r w:rsidR="006075C1">
        <w:rPr>
          <w:lang w:val="en-GB"/>
        </w:rPr>
        <w:t xml:space="preserve">such as renewable energy </w:t>
      </w:r>
      <w:r w:rsidR="0024018E">
        <w:rPr>
          <w:lang w:val="en-GB"/>
        </w:rPr>
        <w:t xml:space="preserve">projects. But lack of </w:t>
      </w:r>
      <w:r w:rsidR="00D816AA">
        <w:rPr>
          <w:lang w:val="en-GB"/>
        </w:rPr>
        <w:t xml:space="preserve">project </w:t>
      </w:r>
      <w:r w:rsidR="0024018E">
        <w:rPr>
          <w:lang w:val="en-GB"/>
        </w:rPr>
        <w:t>uniformity</w:t>
      </w:r>
      <w:r w:rsidR="00D816AA">
        <w:rPr>
          <w:lang w:val="en-GB"/>
        </w:rPr>
        <w:t xml:space="preserve">, </w:t>
      </w:r>
      <w:r w:rsidR="00B7069C">
        <w:rPr>
          <w:lang w:val="en-GB"/>
        </w:rPr>
        <w:t>as</w:t>
      </w:r>
      <w:r w:rsidR="0024018E">
        <w:rPr>
          <w:lang w:val="en-GB"/>
        </w:rPr>
        <w:t xml:space="preserve"> </w:t>
      </w:r>
      <w:r w:rsidR="00767B41">
        <w:rPr>
          <w:lang w:val="en-GB"/>
        </w:rPr>
        <w:t>the paper argues</w:t>
      </w:r>
      <w:r w:rsidR="00D816AA">
        <w:rPr>
          <w:lang w:val="en-GB"/>
        </w:rPr>
        <w:t>,</w:t>
      </w:r>
      <w:r w:rsidR="00767B41">
        <w:rPr>
          <w:lang w:val="en-GB"/>
        </w:rPr>
        <w:t xml:space="preserve"> makes it difficult to introduce standardised </w:t>
      </w:r>
      <w:r w:rsidR="00136586">
        <w:rPr>
          <w:lang w:val="en-GB"/>
        </w:rPr>
        <w:t>procedure</w:t>
      </w:r>
      <w:r w:rsidR="002E0EB8">
        <w:rPr>
          <w:lang w:val="en-GB"/>
        </w:rPr>
        <w:t>s</w:t>
      </w:r>
      <w:r w:rsidR="00136586">
        <w:rPr>
          <w:lang w:val="en-GB"/>
        </w:rPr>
        <w:t xml:space="preserve"> of risk management, concessional</w:t>
      </w:r>
      <w:r w:rsidR="002E0EB8">
        <w:rPr>
          <w:lang w:val="en-GB"/>
        </w:rPr>
        <w:t xml:space="preserve"> funding, </w:t>
      </w:r>
      <w:r w:rsidR="00D816AA">
        <w:rPr>
          <w:lang w:val="en-GB"/>
        </w:rPr>
        <w:t>product pricing, regulation, etc.</w:t>
      </w:r>
      <w:r w:rsidR="00136586">
        <w:rPr>
          <w:lang w:val="en-GB"/>
        </w:rPr>
        <w:t xml:space="preserve"> </w:t>
      </w:r>
      <w:r w:rsidR="00767D41">
        <w:rPr>
          <w:lang w:val="en-GB"/>
        </w:rPr>
        <w:t xml:space="preserve">The </w:t>
      </w:r>
      <w:r w:rsidR="00B7069C">
        <w:rPr>
          <w:lang w:val="en-GB"/>
        </w:rPr>
        <w:t xml:space="preserve">paper argues the </w:t>
      </w:r>
      <w:r w:rsidR="00767D41">
        <w:rPr>
          <w:lang w:val="en-GB"/>
        </w:rPr>
        <w:t>answer is to make credit rating more sensi</w:t>
      </w:r>
      <w:r w:rsidR="00E51904">
        <w:rPr>
          <w:lang w:val="en-GB"/>
        </w:rPr>
        <w:t>tive to risk factors</w:t>
      </w:r>
      <w:r w:rsidR="00986489">
        <w:rPr>
          <w:lang w:val="en-GB"/>
        </w:rPr>
        <w:t xml:space="preserve"> such as whether an EMDE has long-term planning in place. </w:t>
      </w:r>
      <w:r w:rsidR="00EF4DBD">
        <w:rPr>
          <w:lang w:val="en-GB"/>
        </w:rPr>
        <w:t xml:space="preserve">My problem with this is twofold. First, the solution has to be assumed before the </w:t>
      </w:r>
      <w:r w:rsidR="00F47E91">
        <w:rPr>
          <w:lang w:val="en-GB"/>
        </w:rPr>
        <w:t xml:space="preserve">reforms can be made, so to this extent it is self-fulfilling, and second, </w:t>
      </w:r>
      <w:r w:rsidR="00E6245F">
        <w:rPr>
          <w:lang w:val="en-GB"/>
        </w:rPr>
        <w:t>it demands that economic returns such as a healthier population or</w:t>
      </w:r>
      <w:r w:rsidR="001363EA">
        <w:rPr>
          <w:lang w:val="en-GB"/>
        </w:rPr>
        <w:t xml:space="preserve"> a</w:t>
      </w:r>
      <w:r w:rsidR="00E6245F">
        <w:rPr>
          <w:lang w:val="en-GB"/>
        </w:rPr>
        <w:t xml:space="preserve"> more educated workforce, </w:t>
      </w:r>
      <w:r w:rsidR="001363EA">
        <w:rPr>
          <w:lang w:val="en-GB"/>
        </w:rPr>
        <w:t xml:space="preserve">are fully translated into </w:t>
      </w:r>
      <w:r w:rsidR="00775FEF">
        <w:rPr>
          <w:lang w:val="en-GB"/>
        </w:rPr>
        <w:t xml:space="preserve">future financial returns. But </w:t>
      </w:r>
      <w:r w:rsidR="000F7AB4">
        <w:rPr>
          <w:lang w:val="en-GB"/>
        </w:rPr>
        <w:t xml:space="preserve">how to ensure this occurs other than through an act of faith? </w:t>
      </w:r>
      <w:r w:rsidR="00E4422F">
        <w:rPr>
          <w:lang w:val="en-GB"/>
        </w:rPr>
        <w:t xml:space="preserve">Yes, on paper it can be </w:t>
      </w:r>
      <w:r w:rsidR="006C7A76">
        <w:rPr>
          <w:lang w:val="en-GB"/>
        </w:rPr>
        <w:t xml:space="preserve">shown, but to become operational it surely </w:t>
      </w:r>
      <w:r w:rsidR="00976192">
        <w:rPr>
          <w:lang w:val="en-GB"/>
        </w:rPr>
        <w:t xml:space="preserve">requires a concatenation of projects that are </w:t>
      </w:r>
      <w:r w:rsidR="00310017">
        <w:rPr>
          <w:lang w:val="en-GB"/>
        </w:rPr>
        <w:t xml:space="preserve">approved for funding simultaneously while being implemented in a </w:t>
      </w:r>
      <w:r w:rsidR="005C20EA">
        <w:rPr>
          <w:lang w:val="en-GB"/>
        </w:rPr>
        <w:t xml:space="preserve">staggered manner. </w:t>
      </w:r>
      <w:r w:rsidR="00B32274">
        <w:rPr>
          <w:lang w:val="en-GB"/>
        </w:rPr>
        <w:t xml:space="preserve">The later projects would be the ones that generate the net revenues. </w:t>
      </w:r>
      <w:r w:rsidR="00776A13">
        <w:rPr>
          <w:lang w:val="en-GB"/>
        </w:rPr>
        <w:t>That should be d</w:t>
      </w:r>
      <w:r w:rsidR="005C20EA">
        <w:rPr>
          <w:lang w:val="en-GB"/>
        </w:rPr>
        <w:t xml:space="preserve">oable, but needs to be explored further. </w:t>
      </w:r>
    </w:p>
    <w:p w14:paraId="2B8BD9D6" w14:textId="06D1FEC2" w:rsidR="00AA3884" w:rsidRDefault="00675B0A" w:rsidP="00203827">
      <w:pPr>
        <w:pStyle w:val="ListParagraph"/>
        <w:numPr>
          <w:ilvl w:val="0"/>
          <w:numId w:val="1"/>
        </w:numPr>
        <w:rPr>
          <w:lang w:val="en-GB"/>
        </w:rPr>
      </w:pPr>
      <w:r>
        <w:rPr>
          <w:lang w:val="en-GB"/>
        </w:rPr>
        <w:t xml:space="preserve">Major investment pools for risk assessment purposes is </w:t>
      </w:r>
      <w:r w:rsidR="00C12DBE">
        <w:rPr>
          <w:lang w:val="en-GB"/>
        </w:rPr>
        <w:t xml:space="preserve">an interesting proposal because it </w:t>
      </w:r>
      <w:r w:rsidR="00C56099">
        <w:rPr>
          <w:lang w:val="en-GB"/>
        </w:rPr>
        <w:t>i</w:t>
      </w:r>
      <w:r w:rsidR="00C12DBE">
        <w:rPr>
          <w:lang w:val="en-GB"/>
        </w:rPr>
        <w:t>mplies a concept of aggregated financing.</w:t>
      </w:r>
      <w:r w:rsidR="00310017">
        <w:rPr>
          <w:lang w:val="en-GB"/>
        </w:rPr>
        <w:t xml:space="preserve"> </w:t>
      </w:r>
      <w:r w:rsidR="00036F25">
        <w:rPr>
          <w:lang w:val="en-GB"/>
        </w:rPr>
        <w:t xml:space="preserve">Co-financing, partnership financing, </w:t>
      </w:r>
      <w:r w:rsidR="00A62FDE">
        <w:rPr>
          <w:lang w:val="en-GB"/>
        </w:rPr>
        <w:t xml:space="preserve">blended financing of various kinds, shared guarantees, etc., </w:t>
      </w:r>
      <w:r w:rsidR="004B15F5">
        <w:rPr>
          <w:lang w:val="en-GB"/>
        </w:rPr>
        <w:t>are all possible, but what are the institutional arrangements to make that happen?</w:t>
      </w:r>
      <w:r w:rsidR="00714F7E">
        <w:rPr>
          <w:lang w:val="en-GB"/>
        </w:rPr>
        <w:t xml:space="preserve"> </w:t>
      </w:r>
    </w:p>
    <w:p w14:paraId="70654639" w14:textId="0A2A750C" w:rsidR="004B15F5" w:rsidRDefault="006151EF" w:rsidP="004B15F5">
      <w:pPr>
        <w:rPr>
          <w:lang w:val="en-GB"/>
        </w:rPr>
      </w:pPr>
      <w:r>
        <w:rPr>
          <w:lang w:val="en-GB"/>
        </w:rPr>
        <w:t>An Internation Green Bank</w:t>
      </w:r>
    </w:p>
    <w:p w14:paraId="2A586FA9" w14:textId="0E39B06B" w:rsidR="00892F6A" w:rsidRDefault="00B35810" w:rsidP="003E47A9">
      <w:pPr>
        <w:rPr>
          <w:lang w:val="en-GB"/>
        </w:rPr>
      </w:pPr>
      <w:r>
        <w:rPr>
          <w:lang w:val="en-GB"/>
        </w:rPr>
        <w:t xml:space="preserve">The paper concludes by stressing the options for aggregating financial resources from various sources and achieving </w:t>
      </w:r>
      <w:r w:rsidR="00215248">
        <w:rPr>
          <w:lang w:val="en-GB"/>
        </w:rPr>
        <w:t xml:space="preserve">scale investments that spread risks. </w:t>
      </w:r>
      <w:r w:rsidR="001663FF">
        <w:rPr>
          <w:lang w:val="en-GB"/>
        </w:rPr>
        <w:t>This would include “</w:t>
      </w:r>
      <w:r w:rsidR="00A77309">
        <w:rPr>
          <w:lang w:val="en-GB"/>
        </w:rPr>
        <w:t xml:space="preserve">support from multiple governments.” </w:t>
      </w:r>
      <w:r w:rsidR="00F15C37">
        <w:rPr>
          <w:lang w:val="en-GB"/>
        </w:rPr>
        <w:t>T</w:t>
      </w:r>
      <w:r w:rsidR="00A77309">
        <w:rPr>
          <w:lang w:val="en-GB"/>
        </w:rPr>
        <w:t>his is where</w:t>
      </w:r>
      <w:r w:rsidR="008B2E25">
        <w:rPr>
          <w:lang w:val="en-GB"/>
        </w:rPr>
        <w:t xml:space="preserve"> the paper could have started rather than concluded. </w:t>
      </w:r>
      <w:r w:rsidR="00F15C37">
        <w:rPr>
          <w:lang w:val="en-GB"/>
        </w:rPr>
        <w:t xml:space="preserve">Financing projects at scale </w:t>
      </w:r>
      <w:r w:rsidR="0057434C">
        <w:rPr>
          <w:lang w:val="en-GB"/>
        </w:rPr>
        <w:t>has huge cost advtanges, but involves so many complex considerations</w:t>
      </w:r>
      <w:r w:rsidR="0065283A">
        <w:rPr>
          <w:lang w:val="en-GB"/>
        </w:rPr>
        <w:t xml:space="preserve">, such as those outlined in (9) above. </w:t>
      </w:r>
      <w:r w:rsidR="00296A82">
        <w:rPr>
          <w:lang w:val="en-GB"/>
        </w:rPr>
        <w:t xml:space="preserve">I </w:t>
      </w:r>
      <w:r w:rsidR="004C4F13">
        <w:rPr>
          <w:lang w:val="en-GB"/>
        </w:rPr>
        <w:t>strong</w:t>
      </w:r>
      <w:r w:rsidR="00D97E74">
        <w:rPr>
          <w:lang w:val="en-GB"/>
        </w:rPr>
        <w:t>ly</w:t>
      </w:r>
      <w:r w:rsidR="004C4F13">
        <w:rPr>
          <w:lang w:val="en-GB"/>
        </w:rPr>
        <w:t xml:space="preserve"> advocate </w:t>
      </w:r>
      <w:r w:rsidR="009C2999">
        <w:rPr>
          <w:lang w:val="en-GB"/>
        </w:rPr>
        <w:t xml:space="preserve">the following: </w:t>
      </w:r>
    </w:p>
    <w:p w14:paraId="236BC802" w14:textId="6D6AD60C" w:rsidR="0065595C" w:rsidRDefault="009C2999" w:rsidP="0065595C">
      <w:pPr>
        <w:ind w:left="720"/>
        <w:rPr>
          <w:lang w:val="en-GB"/>
        </w:rPr>
      </w:pPr>
      <w:r>
        <w:rPr>
          <w:lang w:val="en-GB"/>
        </w:rPr>
        <w:t>(</w:t>
      </w:r>
      <w:r w:rsidR="0065595C">
        <w:rPr>
          <w:lang w:val="en-GB"/>
        </w:rPr>
        <w:t>a</w:t>
      </w:r>
      <w:r>
        <w:rPr>
          <w:lang w:val="en-GB"/>
        </w:rPr>
        <w:t xml:space="preserve">) </w:t>
      </w:r>
      <w:r w:rsidR="003E47A9">
        <w:rPr>
          <w:lang w:val="en-GB"/>
        </w:rPr>
        <w:t xml:space="preserve">there are numerous </w:t>
      </w:r>
      <w:r w:rsidR="001C4933" w:rsidRPr="009C2999">
        <w:rPr>
          <w:lang w:val="en-GB"/>
        </w:rPr>
        <w:t xml:space="preserve">plurilateral </w:t>
      </w:r>
      <w:r w:rsidR="006E01F3" w:rsidRPr="009C2999">
        <w:rPr>
          <w:lang w:val="en-GB"/>
        </w:rPr>
        <w:t xml:space="preserve">regional </w:t>
      </w:r>
      <w:r w:rsidR="003E47A9">
        <w:rPr>
          <w:lang w:val="en-GB"/>
        </w:rPr>
        <w:t>financial arrangements but separated geopolitically.</w:t>
      </w:r>
      <w:r w:rsidR="006B4456">
        <w:rPr>
          <w:lang w:val="en-GB"/>
        </w:rPr>
        <w:t xml:space="preserve"> China has the AIIB, its own development bank, </w:t>
      </w:r>
      <w:r w:rsidR="0060324C">
        <w:rPr>
          <w:lang w:val="en-GB"/>
        </w:rPr>
        <w:t>the Belt and Road initiative. European countries typically support their ex-colonies among the EMDEs. The US, when it</w:t>
      </w:r>
      <w:r w:rsidR="00BE084A">
        <w:rPr>
          <w:lang w:val="en-GB"/>
        </w:rPr>
        <w:t xml:space="preserve"> is thinking straight, has</w:t>
      </w:r>
      <w:r w:rsidR="00704115">
        <w:rPr>
          <w:lang w:val="en-GB"/>
        </w:rPr>
        <w:t xml:space="preserve"> (or had)</w:t>
      </w:r>
      <w:r w:rsidR="00BE084A">
        <w:rPr>
          <w:lang w:val="en-GB"/>
        </w:rPr>
        <w:t xml:space="preserve"> USAID and other programs</w:t>
      </w:r>
      <w:r w:rsidR="003E19EE">
        <w:rPr>
          <w:lang w:val="en-GB"/>
        </w:rPr>
        <w:t>, notably the Just Transition,</w:t>
      </w:r>
      <w:r w:rsidR="00187BE7">
        <w:rPr>
          <w:lang w:val="en-GB"/>
        </w:rPr>
        <w:t xml:space="preserve"> to support its ‘sphere of interest’ client countries, etc.</w:t>
      </w:r>
      <w:r w:rsidR="00704115">
        <w:rPr>
          <w:lang w:val="en-GB"/>
        </w:rPr>
        <w:t xml:space="preserve"> What is required is an institutional body that can </w:t>
      </w:r>
      <w:r w:rsidR="000B5030">
        <w:rPr>
          <w:lang w:val="en-GB"/>
        </w:rPr>
        <w:t xml:space="preserve">transcend </w:t>
      </w:r>
      <w:r w:rsidR="00704115">
        <w:rPr>
          <w:lang w:val="en-GB"/>
        </w:rPr>
        <w:t>geopolitical boundaries</w:t>
      </w:r>
      <w:r w:rsidR="009417FA">
        <w:rPr>
          <w:lang w:val="en-GB"/>
        </w:rPr>
        <w:t xml:space="preserve">, and aggregate finances through green bonds issued to all major economies. </w:t>
      </w:r>
      <w:r w:rsidR="003943FC">
        <w:rPr>
          <w:lang w:val="en-GB"/>
        </w:rPr>
        <w:t xml:space="preserve">Progress on </w:t>
      </w:r>
      <w:r w:rsidR="00553182">
        <w:rPr>
          <w:lang w:val="en-GB"/>
        </w:rPr>
        <w:t xml:space="preserve">a </w:t>
      </w:r>
      <w:r w:rsidR="00553182" w:rsidRPr="00553182">
        <w:rPr>
          <w:lang w:val="en-GB"/>
        </w:rPr>
        <w:t>Common Ground Taxonomy (CGT)</w:t>
      </w:r>
      <w:r w:rsidR="00553182">
        <w:rPr>
          <w:lang w:val="en-GB"/>
        </w:rPr>
        <w:t xml:space="preserve"> to align </w:t>
      </w:r>
      <w:r w:rsidR="003943FC">
        <w:rPr>
          <w:lang w:val="en-GB"/>
        </w:rPr>
        <w:t>tax</w:t>
      </w:r>
      <w:r w:rsidR="00E53092">
        <w:rPr>
          <w:lang w:val="en-GB"/>
        </w:rPr>
        <w:t>onomies is already making progress between China, the EU and Singapore</w:t>
      </w:r>
      <w:r w:rsidR="00F06B8D">
        <w:rPr>
          <w:lang w:val="en-GB"/>
        </w:rPr>
        <w:t>.</w:t>
      </w:r>
    </w:p>
    <w:p w14:paraId="707A6C83" w14:textId="2D839D1E" w:rsidR="00594977" w:rsidRDefault="00943097" w:rsidP="0065595C">
      <w:pPr>
        <w:ind w:left="720"/>
        <w:rPr>
          <w:lang w:val="en-GB"/>
        </w:rPr>
      </w:pPr>
      <w:r>
        <w:rPr>
          <w:lang w:val="en-GB"/>
        </w:rPr>
        <w:t>(</w:t>
      </w:r>
      <w:r w:rsidR="0065595C">
        <w:rPr>
          <w:lang w:val="en-GB"/>
        </w:rPr>
        <w:t>b</w:t>
      </w:r>
      <w:r>
        <w:rPr>
          <w:lang w:val="en-GB"/>
        </w:rPr>
        <w:t xml:space="preserve">) China and India and other leading countries of the Global South </w:t>
      </w:r>
      <w:r w:rsidR="002753A9">
        <w:rPr>
          <w:lang w:val="en-GB"/>
        </w:rPr>
        <w:t xml:space="preserve">such as Nigeria for example, should play a leading role in an IGB alongside </w:t>
      </w:r>
      <w:r w:rsidR="00CD4CF6">
        <w:rPr>
          <w:lang w:val="en-GB"/>
        </w:rPr>
        <w:t>O</w:t>
      </w:r>
      <w:r w:rsidR="00594977">
        <w:rPr>
          <w:lang w:val="en-GB"/>
        </w:rPr>
        <w:t>ECD countries.</w:t>
      </w:r>
      <w:r w:rsidR="0065595C">
        <w:rPr>
          <w:lang w:val="en-GB"/>
        </w:rPr>
        <w:t xml:space="preserve"> </w:t>
      </w:r>
      <w:r w:rsidR="00594977">
        <w:rPr>
          <w:lang w:val="en-GB"/>
        </w:rPr>
        <w:t>The remit of the IGB should be ex</w:t>
      </w:r>
      <w:r w:rsidR="00892F6A">
        <w:rPr>
          <w:lang w:val="en-GB"/>
        </w:rPr>
        <w:t xml:space="preserve">clusively focused on the Global South and </w:t>
      </w:r>
      <w:r w:rsidR="00AB4C8A">
        <w:rPr>
          <w:lang w:val="en-GB"/>
        </w:rPr>
        <w:t xml:space="preserve">exclusively </w:t>
      </w:r>
      <w:r w:rsidR="00892F6A">
        <w:rPr>
          <w:lang w:val="en-GB"/>
        </w:rPr>
        <w:t>upon climate-related and</w:t>
      </w:r>
      <w:r w:rsidR="00AB332B">
        <w:rPr>
          <w:lang w:val="en-GB"/>
        </w:rPr>
        <w:t xml:space="preserve"> </w:t>
      </w:r>
      <w:r w:rsidR="00892F6A">
        <w:rPr>
          <w:lang w:val="en-GB"/>
        </w:rPr>
        <w:t>biodiversity projects</w:t>
      </w:r>
      <w:r w:rsidR="00AB332B">
        <w:rPr>
          <w:lang w:val="en-GB"/>
        </w:rPr>
        <w:t xml:space="preserve"> as part of the UN SDGs.</w:t>
      </w:r>
    </w:p>
    <w:p w14:paraId="1C702498" w14:textId="1935BEF2" w:rsidR="00AB332B" w:rsidRDefault="00AB332B" w:rsidP="0065595C">
      <w:pPr>
        <w:ind w:left="720"/>
        <w:rPr>
          <w:lang w:val="en-GB"/>
        </w:rPr>
      </w:pPr>
      <w:r>
        <w:rPr>
          <w:lang w:val="en-GB"/>
        </w:rPr>
        <w:lastRenderedPageBreak/>
        <w:t xml:space="preserve">(c) </w:t>
      </w:r>
      <w:r w:rsidR="00AB4C8A">
        <w:rPr>
          <w:lang w:val="en-GB"/>
        </w:rPr>
        <w:t>The I</w:t>
      </w:r>
      <w:r w:rsidR="00C57A25">
        <w:rPr>
          <w:lang w:val="en-GB"/>
        </w:rPr>
        <w:t xml:space="preserve">GB should work as closely as possible with agencies based in the Global South, such as local green banks, offices of the AIIB, of the WB, of the ADB, </w:t>
      </w:r>
      <w:r w:rsidR="006A62A9">
        <w:rPr>
          <w:lang w:val="en-GB"/>
        </w:rPr>
        <w:t>of the UNDP, the UNEP, etc., to share local knowledge</w:t>
      </w:r>
      <w:r w:rsidR="008802D3">
        <w:rPr>
          <w:lang w:val="en-GB"/>
        </w:rPr>
        <w:t xml:space="preserve"> of both capital markets, governance capabilities and, vi</w:t>
      </w:r>
      <w:r w:rsidR="00297DCA">
        <w:rPr>
          <w:lang w:val="en-GB"/>
        </w:rPr>
        <w:t>tally</w:t>
      </w:r>
      <w:r w:rsidR="008802D3">
        <w:rPr>
          <w:lang w:val="en-GB"/>
        </w:rPr>
        <w:t xml:space="preserve"> important, provide </w:t>
      </w:r>
      <w:r w:rsidR="00297DCA">
        <w:rPr>
          <w:lang w:val="en-GB"/>
        </w:rPr>
        <w:t xml:space="preserve">the means for rigorous </w:t>
      </w:r>
      <w:r w:rsidR="00667E27">
        <w:rPr>
          <w:lang w:val="en-GB"/>
        </w:rPr>
        <w:t>ground-up (not just satellite down</w:t>
      </w:r>
      <w:r w:rsidR="00E901C5">
        <w:rPr>
          <w:lang w:val="en-GB"/>
        </w:rPr>
        <w:t xml:space="preserve"> which logically come later</w:t>
      </w:r>
      <w:r w:rsidR="00E83C3C">
        <w:rPr>
          <w:lang w:val="en-GB"/>
        </w:rPr>
        <w:t xml:space="preserve"> in the project cycle</w:t>
      </w:r>
      <w:r w:rsidR="00E901C5">
        <w:rPr>
          <w:lang w:val="en-GB"/>
        </w:rPr>
        <w:t xml:space="preserve">) </w:t>
      </w:r>
      <w:r w:rsidR="00297DCA">
        <w:rPr>
          <w:lang w:val="en-GB"/>
        </w:rPr>
        <w:t>MRV</w:t>
      </w:r>
      <w:r w:rsidR="00370152">
        <w:rPr>
          <w:lang w:val="en-GB"/>
        </w:rPr>
        <w:t xml:space="preserve"> of projects and their management. Professional MRV </w:t>
      </w:r>
      <w:r w:rsidR="002A40A3">
        <w:rPr>
          <w:lang w:val="en-GB"/>
        </w:rPr>
        <w:t xml:space="preserve">certification should be introduced, as Hong Kong has recently pioneered. </w:t>
      </w:r>
      <w:r w:rsidR="00F0171D">
        <w:rPr>
          <w:lang w:val="en-GB"/>
        </w:rPr>
        <w:t xml:space="preserve">Donor countries with IGB </w:t>
      </w:r>
      <w:r w:rsidR="00375CA6">
        <w:rPr>
          <w:lang w:val="en-GB"/>
        </w:rPr>
        <w:t>backing should help establish MRV training courses for local professionals.</w:t>
      </w:r>
      <w:r w:rsidR="006416E2">
        <w:rPr>
          <w:lang w:val="en-GB"/>
        </w:rPr>
        <w:t xml:space="preserve"> This would put many more EMDEs on the international investment map.</w:t>
      </w:r>
    </w:p>
    <w:p w14:paraId="70E8BFDE" w14:textId="50A6F552" w:rsidR="00C904C5" w:rsidRDefault="00C904C5" w:rsidP="0065595C">
      <w:pPr>
        <w:ind w:left="720"/>
        <w:rPr>
          <w:lang w:val="en-GB"/>
        </w:rPr>
      </w:pPr>
      <w:r>
        <w:rPr>
          <w:lang w:val="en-GB"/>
        </w:rPr>
        <w:t>(d) The IGB should work closely with UNFCCC on the implementation of Article 6</w:t>
      </w:r>
      <w:r w:rsidR="00D80E9C">
        <w:rPr>
          <w:lang w:val="en-GB"/>
        </w:rPr>
        <w:t xml:space="preserve"> of the Paris Agreement, especially around the validity of offsets as a financing tool</w:t>
      </w:r>
      <w:r w:rsidR="00671AAD">
        <w:rPr>
          <w:lang w:val="en-GB"/>
        </w:rPr>
        <w:t xml:space="preserve"> and the implementation of ITMOS financing.</w:t>
      </w:r>
      <w:r w:rsidR="00BD529A">
        <w:rPr>
          <w:lang w:val="en-GB"/>
        </w:rPr>
        <w:t xml:space="preserve"> Rigorous MRV lies at the heart of that. </w:t>
      </w:r>
      <w:r w:rsidR="00DF56F1">
        <w:rPr>
          <w:lang w:val="en-GB"/>
        </w:rPr>
        <w:t xml:space="preserve">The only offsets that should be </w:t>
      </w:r>
      <w:r w:rsidR="00AB74C3">
        <w:rPr>
          <w:lang w:val="en-GB"/>
        </w:rPr>
        <w:t xml:space="preserve">accepted as valid are those where the buyer has undertaken with supporting evidence and commitments to introduce carbon-reducing </w:t>
      </w:r>
      <w:r w:rsidR="00577545">
        <w:rPr>
          <w:lang w:val="en-GB"/>
        </w:rPr>
        <w:t xml:space="preserve">technologies in production and distribution chains </w:t>
      </w:r>
      <w:r w:rsidR="008C10ED">
        <w:rPr>
          <w:lang w:val="en-GB"/>
        </w:rPr>
        <w:t>within a reasonably short time frame.</w:t>
      </w:r>
      <w:r w:rsidR="0065314B">
        <w:rPr>
          <w:lang w:val="en-GB"/>
        </w:rPr>
        <w:t xml:space="preserve"> I call this ‘offsetting offsets’. </w:t>
      </w:r>
    </w:p>
    <w:p w14:paraId="3B9EA802" w14:textId="77777777" w:rsidR="00C16908" w:rsidRDefault="00C16908" w:rsidP="00E83C3C">
      <w:pPr>
        <w:rPr>
          <w:lang w:val="en-GB"/>
        </w:rPr>
      </w:pPr>
      <w:r>
        <w:rPr>
          <w:lang w:val="en-GB"/>
        </w:rPr>
        <w:t>Conclusion</w:t>
      </w:r>
    </w:p>
    <w:p w14:paraId="30C2A9F8" w14:textId="78E3B757" w:rsidR="005C2647" w:rsidRDefault="0057045B">
      <w:pPr>
        <w:rPr>
          <w:lang w:val="en-GB"/>
        </w:rPr>
      </w:pPr>
      <w:r>
        <w:rPr>
          <w:lang w:val="en-GB"/>
        </w:rPr>
        <w:t xml:space="preserve">The </w:t>
      </w:r>
      <w:r w:rsidR="00C16908">
        <w:rPr>
          <w:lang w:val="en-GB"/>
        </w:rPr>
        <w:t xml:space="preserve">paper is a helpful </w:t>
      </w:r>
      <w:r w:rsidR="005944F6">
        <w:rPr>
          <w:lang w:val="en-GB"/>
        </w:rPr>
        <w:t xml:space="preserve">guide to many of the solutions proposed </w:t>
      </w:r>
      <w:r>
        <w:rPr>
          <w:lang w:val="en-GB"/>
        </w:rPr>
        <w:t xml:space="preserve">on the financial supply side of the equation, but </w:t>
      </w:r>
      <w:r w:rsidR="005B54A6">
        <w:rPr>
          <w:lang w:val="en-GB"/>
        </w:rPr>
        <w:t>limits itself to reforms within the existing institutions and in this sense does not go beyond COP-</w:t>
      </w:r>
      <w:r w:rsidR="003107B4">
        <w:rPr>
          <w:lang w:val="en-GB"/>
        </w:rPr>
        <w:t>29.</w:t>
      </w:r>
      <w:r w:rsidR="00525E15">
        <w:rPr>
          <w:lang w:val="en-GB"/>
        </w:rPr>
        <w:t xml:space="preserve"> </w:t>
      </w:r>
      <w:r w:rsidR="00373525">
        <w:rPr>
          <w:lang w:val="en-GB"/>
        </w:rPr>
        <w:t xml:space="preserve">Addressing </w:t>
      </w:r>
      <w:r w:rsidR="00693C3B">
        <w:rPr>
          <w:lang w:val="en-GB"/>
        </w:rPr>
        <w:t>a</w:t>
      </w:r>
      <w:r w:rsidR="0051739D">
        <w:rPr>
          <w:lang w:val="en-GB"/>
        </w:rPr>
        <w:t xml:space="preserve"> much-needed</w:t>
      </w:r>
      <w:r w:rsidR="00693C3B">
        <w:rPr>
          <w:lang w:val="en-GB"/>
        </w:rPr>
        <w:t xml:space="preserve"> governance </w:t>
      </w:r>
      <w:r w:rsidR="00373525">
        <w:rPr>
          <w:lang w:val="en-GB"/>
        </w:rPr>
        <w:t xml:space="preserve">transformation </w:t>
      </w:r>
      <w:r w:rsidR="00693C3B">
        <w:rPr>
          <w:lang w:val="en-GB"/>
        </w:rPr>
        <w:t xml:space="preserve">of carbon-related and biodiversity projects in the EMDEs </w:t>
      </w:r>
      <w:r w:rsidR="0051739D">
        <w:rPr>
          <w:lang w:val="en-GB"/>
        </w:rPr>
        <w:t>is the missing</w:t>
      </w:r>
      <w:r w:rsidR="008E1783">
        <w:rPr>
          <w:lang w:val="en-GB"/>
        </w:rPr>
        <w:t xml:space="preserve"> (and most challenging)</w:t>
      </w:r>
      <w:r w:rsidR="0051739D">
        <w:rPr>
          <w:lang w:val="en-GB"/>
        </w:rPr>
        <w:t xml:space="preserve"> half of the equation. </w:t>
      </w:r>
      <w:r w:rsidR="00525E15">
        <w:rPr>
          <w:lang w:val="en-GB"/>
        </w:rPr>
        <w:t xml:space="preserve">A means is needed to (i) overcome the </w:t>
      </w:r>
      <w:r w:rsidR="00946C17">
        <w:rPr>
          <w:lang w:val="en-GB"/>
        </w:rPr>
        <w:t xml:space="preserve">institutional </w:t>
      </w:r>
      <w:r w:rsidR="00525E15">
        <w:rPr>
          <w:lang w:val="en-GB"/>
        </w:rPr>
        <w:t xml:space="preserve">fragmentation of </w:t>
      </w:r>
      <w:r w:rsidR="00946C17">
        <w:rPr>
          <w:lang w:val="en-GB"/>
        </w:rPr>
        <w:t xml:space="preserve">finances, (i) </w:t>
      </w:r>
      <w:r w:rsidR="002722B9">
        <w:rPr>
          <w:lang w:val="en-GB"/>
        </w:rPr>
        <w:t xml:space="preserve">overcome the geopolitical fault-lines, (iii) </w:t>
      </w:r>
      <w:r w:rsidR="002416A9">
        <w:rPr>
          <w:lang w:val="en-GB"/>
        </w:rPr>
        <w:t>prioritise carbon sequestration (</w:t>
      </w:r>
      <w:r w:rsidR="008C6185">
        <w:rPr>
          <w:lang w:val="en-GB"/>
        </w:rPr>
        <w:t xml:space="preserve">carbon reduction, </w:t>
      </w:r>
      <w:r w:rsidR="002416A9">
        <w:rPr>
          <w:lang w:val="en-GB"/>
        </w:rPr>
        <w:t xml:space="preserve">mitigation and </w:t>
      </w:r>
      <w:r w:rsidR="008C6185">
        <w:rPr>
          <w:lang w:val="en-GB"/>
        </w:rPr>
        <w:t xml:space="preserve">carbon sinks) in EMDEs by </w:t>
      </w:r>
      <w:r w:rsidR="00C24F52">
        <w:rPr>
          <w:lang w:val="en-GB"/>
        </w:rPr>
        <w:t>giving the IGB a mandate for</w:t>
      </w:r>
      <w:r w:rsidR="00555D00">
        <w:rPr>
          <w:lang w:val="en-GB"/>
        </w:rPr>
        <w:t xml:space="preserve"> an</w:t>
      </w:r>
      <w:r w:rsidR="00C24F52">
        <w:rPr>
          <w:lang w:val="en-GB"/>
        </w:rPr>
        <w:t xml:space="preserve"> exclusive </w:t>
      </w:r>
      <w:r w:rsidR="002E7684">
        <w:rPr>
          <w:lang w:val="en-GB"/>
        </w:rPr>
        <w:t>mandate to address carbon and biodiversity issues in the Global South</w:t>
      </w:r>
      <w:r w:rsidR="00AC6BB4">
        <w:rPr>
          <w:lang w:val="en-GB"/>
        </w:rPr>
        <w:t>,</w:t>
      </w:r>
      <w:r w:rsidR="00DD1988">
        <w:rPr>
          <w:lang w:val="en-GB"/>
        </w:rPr>
        <w:t xml:space="preserve"> (iv) </w:t>
      </w:r>
      <w:r w:rsidR="00290180">
        <w:rPr>
          <w:lang w:val="en-GB"/>
        </w:rPr>
        <w:t>imple</w:t>
      </w:r>
      <w:r w:rsidR="00CC0A54">
        <w:rPr>
          <w:lang w:val="en-GB"/>
        </w:rPr>
        <w:t xml:space="preserve">ment the many sensible solutions in the report, and (v) </w:t>
      </w:r>
      <w:r w:rsidR="006A435D">
        <w:rPr>
          <w:lang w:val="en-GB"/>
        </w:rPr>
        <w:t xml:space="preserve">seriously address with EMDEs ways to </w:t>
      </w:r>
      <w:r w:rsidR="00216EED">
        <w:rPr>
          <w:lang w:val="en-GB"/>
        </w:rPr>
        <w:t>make the most of the finances that become available to them</w:t>
      </w:r>
      <w:r w:rsidR="005133BE">
        <w:rPr>
          <w:lang w:val="en-GB"/>
        </w:rPr>
        <w:t xml:space="preserve">, which implies </w:t>
      </w:r>
      <w:r w:rsidR="00216EED">
        <w:rPr>
          <w:lang w:val="en-GB"/>
        </w:rPr>
        <w:t xml:space="preserve">an IGB </w:t>
      </w:r>
      <w:r w:rsidR="005133BE">
        <w:rPr>
          <w:lang w:val="en-GB"/>
        </w:rPr>
        <w:t>c</w:t>
      </w:r>
      <w:r w:rsidR="00216EED">
        <w:rPr>
          <w:lang w:val="en-GB"/>
        </w:rPr>
        <w:t>an ensure rigorous MRV</w:t>
      </w:r>
      <w:r w:rsidR="00B431BC">
        <w:rPr>
          <w:lang w:val="en-GB"/>
        </w:rPr>
        <w:t xml:space="preserve">, both as a means of attracting finance, and as a way to transfer practical knowledge and technology to EMDEs </w:t>
      </w:r>
      <w:r w:rsidR="001D571E">
        <w:rPr>
          <w:lang w:val="en-GB"/>
        </w:rPr>
        <w:t xml:space="preserve">through the certification of MRV professionals </w:t>
      </w:r>
      <w:r w:rsidR="006834F1">
        <w:rPr>
          <w:lang w:val="en-GB"/>
        </w:rPr>
        <w:t xml:space="preserve">capable of assessing </w:t>
      </w:r>
      <w:r w:rsidR="006E01B8">
        <w:rPr>
          <w:lang w:val="en-GB"/>
        </w:rPr>
        <w:t xml:space="preserve">the </w:t>
      </w:r>
      <w:r w:rsidR="006834F1">
        <w:rPr>
          <w:lang w:val="en-GB"/>
        </w:rPr>
        <w:t xml:space="preserve">carbon sequestration potential </w:t>
      </w:r>
      <w:r w:rsidR="001D571E">
        <w:rPr>
          <w:lang w:val="en-GB"/>
        </w:rPr>
        <w:t>throughout the Global South</w:t>
      </w:r>
      <w:r w:rsidR="00CF680F">
        <w:rPr>
          <w:lang w:val="en-GB"/>
        </w:rPr>
        <w:t>, whether for project</w:t>
      </w:r>
      <w:r w:rsidR="00240332">
        <w:rPr>
          <w:lang w:val="en-GB"/>
        </w:rPr>
        <w:t xml:space="preserve"> financing</w:t>
      </w:r>
      <w:r w:rsidR="00CF680F">
        <w:rPr>
          <w:lang w:val="en-GB"/>
        </w:rPr>
        <w:t xml:space="preserve"> or </w:t>
      </w:r>
      <w:r w:rsidR="00240332">
        <w:rPr>
          <w:lang w:val="en-GB"/>
        </w:rPr>
        <w:t xml:space="preserve">for </w:t>
      </w:r>
      <w:r w:rsidR="00CF680F">
        <w:rPr>
          <w:lang w:val="en-GB"/>
        </w:rPr>
        <w:t>industrial projects.</w:t>
      </w:r>
      <w:r w:rsidR="001D571E">
        <w:rPr>
          <w:lang w:val="en-GB"/>
        </w:rPr>
        <w:t xml:space="preserve"> In fact</w:t>
      </w:r>
      <w:r w:rsidR="00295FB9">
        <w:rPr>
          <w:lang w:val="en-GB"/>
        </w:rPr>
        <w:t>,</w:t>
      </w:r>
      <w:r w:rsidR="001D571E">
        <w:rPr>
          <w:lang w:val="en-GB"/>
        </w:rPr>
        <w:t xml:space="preserve"> that should become a growth industry in itself</w:t>
      </w:r>
      <w:r w:rsidR="006834F1">
        <w:rPr>
          <w:lang w:val="en-GB"/>
        </w:rPr>
        <w:t xml:space="preserve">. </w:t>
      </w:r>
      <w:r w:rsidR="00295FB9">
        <w:rPr>
          <w:lang w:val="en-GB"/>
        </w:rPr>
        <w:t xml:space="preserve">Universities </w:t>
      </w:r>
      <w:r w:rsidR="001310A9">
        <w:rPr>
          <w:lang w:val="en-GB"/>
        </w:rPr>
        <w:t xml:space="preserve">and tertiary colleges </w:t>
      </w:r>
      <w:r w:rsidR="00295FB9">
        <w:rPr>
          <w:lang w:val="en-GB"/>
        </w:rPr>
        <w:t xml:space="preserve">throughout the Global South should set up </w:t>
      </w:r>
      <w:r w:rsidR="005C2647">
        <w:rPr>
          <w:lang w:val="en-GB"/>
        </w:rPr>
        <w:t xml:space="preserve">courses in Nature </w:t>
      </w:r>
      <w:r w:rsidR="001310A9">
        <w:rPr>
          <w:lang w:val="en-GB"/>
        </w:rPr>
        <w:t xml:space="preserve">Studies </w:t>
      </w:r>
      <w:r w:rsidR="005C2647">
        <w:rPr>
          <w:lang w:val="en-GB"/>
        </w:rPr>
        <w:t>supported by the IGB</w:t>
      </w:r>
      <w:r w:rsidR="005D4A33">
        <w:rPr>
          <w:lang w:val="en-GB"/>
        </w:rPr>
        <w:t xml:space="preserve"> and others.</w:t>
      </w:r>
    </w:p>
    <w:p w14:paraId="3D47CDE2" w14:textId="59266377" w:rsidR="00B0388E" w:rsidRPr="00B0388E" w:rsidRDefault="005C2647">
      <w:pPr>
        <w:rPr>
          <w:lang w:val="en-GB"/>
        </w:rPr>
      </w:pPr>
      <w:r>
        <w:rPr>
          <w:lang w:val="en-GB"/>
        </w:rPr>
        <w:t xml:space="preserve"> </w:t>
      </w:r>
    </w:p>
    <w:sectPr w:rsidR="00B0388E" w:rsidRPr="00B0388E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981C1C" w14:textId="77777777" w:rsidR="006550C5" w:rsidRDefault="006550C5" w:rsidP="006550C5">
      <w:pPr>
        <w:spacing w:after="0" w:line="240" w:lineRule="auto"/>
      </w:pPr>
      <w:r>
        <w:separator/>
      </w:r>
    </w:p>
  </w:endnote>
  <w:endnote w:type="continuationSeparator" w:id="0">
    <w:p w14:paraId="496FB964" w14:textId="77777777" w:rsidR="006550C5" w:rsidRDefault="006550C5" w:rsidP="006550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5490301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623A3C6" w14:textId="448B9795" w:rsidR="006550C5" w:rsidRDefault="006550C5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4C3062A" w14:textId="77777777" w:rsidR="006550C5" w:rsidRDefault="006550C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8DDE82" w14:textId="77777777" w:rsidR="006550C5" w:rsidRDefault="006550C5" w:rsidP="006550C5">
      <w:pPr>
        <w:spacing w:after="0" w:line="240" w:lineRule="auto"/>
      </w:pPr>
      <w:r>
        <w:separator/>
      </w:r>
    </w:p>
  </w:footnote>
  <w:footnote w:type="continuationSeparator" w:id="0">
    <w:p w14:paraId="31E9F64A" w14:textId="77777777" w:rsidR="006550C5" w:rsidRDefault="006550C5" w:rsidP="006550C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0D0E7A"/>
    <w:multiLevelType w:val="hybridMultilevel"/>
    <w:tmpl w:val="ED0EB1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F65431"/>
    <w:multiLevelType w:val="hybridMultilevel"/>
    <w:tmpl w:val="BC3A8B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7274672">
    <w:abstractNumId w:val="1"/>
  </w:num>
  <w:num w:numId="2" w16cid:durableId="11372630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388E"/>
    <w:rsid w:val="0001211A"/>
    <w:rsid w:val="000130FE"/>
    <w:rsid w:val="00030B09"/>
    <w:rsid w:val="00036F25"/>
    <w:rsid w:val="00054AD3"/>
    <w:rsid w:val="00066673"/>
    <w:rsid w:val="00076A41"/>
    <w:rsid w:val="0007746C"/>
    <w:rsid w:val="00084B14"/>
    <w:rsid w:val="000961FD"/>
    <w:rsid w:val="000A5BA5"/>
    <w:rsid w:val="000B3FCD"/>
    <w:rsid w:val="000B5030"/>
    <w:rsid w:val="000B6660"/>
    <w:rsid w:val="000D0C77"/>
    <w:rsid w:val="000D4206"/>
    <w:rsid w:val="000D707E"/>
    <w:rsid w:val="000F5A40"/>
    <w:rsid w:val="000F7AB4"/>
    <w:rsid w:val="001211AB"/>
    <w:rsid w:val="001310A9"/>
    <w:rsid w:val="001363EA"/>
    <w:rsid w:val="00136586"/>
    <w:rsid w:val="00142246"/>
    <w:rsid w:val="00151876"/>
    <w:rsid w:val="00157765"/>
    <w:rsid w:val="00163DA0"/>
    <w:rsid w:val="0016432C"/>
    <w:rsid w:val="001663FF"/>
    <w:rsid w:val="001742FD"/>
    <w:rsid w:val="00174B9E"/>
    <w:rsid w:val="00187BE7"/>
    <w:rsid w:val="00195A10"/>
    <w:rsid w:val="001A791D"/>
    <w:rsid w:val="001B7E79"/>
    <w:rsid w:val="001C48BB"/>
    <w:rsid w:val="001C4933"/>
    <w:rsid w:val="001D2C0B"/>
    <w:rsid w:val="001D571E"/>
    <w:rsid w:val="001F1972"/>
    <w:rsid w:val="0020041A"/>
    <w:rsid w:val="00201D2F"/>
    <w:rsid w:val="002025E8"/>
    <w:rsid w:val="00203827"/>
    <w:rsid w:val="00206935"/>
    <w:rsid w:val="0021103A"/>
    <w:rsid w:val="00215248"/>
    <w:rsid w:val="00216EED"/>
    <w:rsid w:val="002312A8"/>
    <w:rsid w:val="0024018E"/>
    <w:rsid w:val="00240332"/>
    <w:rsid w:val="002416A9"/>
    <w:rsid w:val="002452FF"/>
    <w:rsid w:val="0025011E"/>
    <w:rsid w:val="00252CE9"/>
    <w:rsid w:val="002571CC"/>
    <w:rsid w:val="0026174E"/>
    <w:rsid w:val="00263A54"/>
    <w:rsid w:val="002657B9"/>
    <w:rsid w:val="00265B12"/>
    <w:rsid w:val="002722B9"/>
    <w:rsid w:val="002745B6"/>
    <w:rsid w:val="002753A9"/>
    <w:rsid w:val="00276407"/>
    <w:rsid w:val="00290180"/>
    <w:rsid w:val="00295FB9"/>
    <w:rsid w:val="002968AC"/>
    <w:rsid w:val="00296A82"/>
    <w:rsid w:val="00297DCA"/>
    <w:rsid w:val="002A29A6"/>
    <w:rsid w:val="002A40A3"/>
    <w:rsid w:val="002B0800"/>
    <w:rsid w:val="002B79F3"/>
    <w:rsid w:val="002D3B71"/>
    <w:rsid w:val="002D4C20"/>
    <w:rsid w:val="002D638E"/>
    <w:rsid w:val="002E0EB8"/>
    <w:rsid w:val="002E7684"/>
    <w:rsid w:val="002F3F7A"/>
    <w:rsid w:val="00304330"/>
    <w:rsid w:val="00310017"/>
    <w:rsid w:val="003107B4"/>
    <w:rsid w:val="003206F2"/>
    <w:rsid w:val="00331781"/>
    <w:rsid w:val="00346946"/>
    <w:rsid w:val="00352AC8"/>
    <w:rsid w:val="00370152"/>
    <w:rsid w:val="00370B1D"/>
    <w:rsid w:val="00373525"/>
    <w:rsid w:val="00375CA6"/>
    <w:rsid w:val="003943FC"/>
    <w:rsid w:val="003A36C0"/>
    <w:rsid w:val="003C4339"/>
    <w:rsid w:val="003C56B2"/>
    <w:rsid w:val="003C5D2A"/>
    <w:rsid w:val="003C6CF7"/>
    <w:rsid w:val="003C6F1B"/>
    <w:rsid w:val="003D5AA0"/>
    <w:rsid w:val="003D5D6D"/>
    <w:rsid w:val="003E0C52"/>
    <w:rsid w:val="003E19EE"/>
    <w:rsid w:val="003E47A9"/>
    <w:rsid w:val="003E5EAC"/>
    <w:rsid w:val="003F17BF"/>
    <w:rsid w:val="004053A8"/>
    <w:rsid w:val="00405B97"/>
    <w:rsid w:val="00422721"/>
    <w:rsid w:val="00423EB9"/>
    <w:rsid w:val="00436479"/>
    <w:rsid w:val="00444FBA"/>
    <w:rsid w:val="004502F5"/>
    <w:rsid w:val="00456FDE"/>
    <w:rsid w:val="004678C1"/>
    <w:rsid w:val="00472CB1"/>
    <w:rsid w:val="0048257C"/>
    <w:rsid w:val="004B15F5"/>
    <w:rsid w:val="004C4F13"/>
    <w:rsid w:val="004C5BC5"/>
    <w:rsid w:val="004D14B8"/>
    <w:rsid w:val="004D35EA"/>
    <w:rsid w:val="004D3652"/>
    <w:rsid w:val="00501496"/>
    <w:rsid w:val="005133BE"/>
    <w:rsid w:val="0051739D"/>
    <w:rsid w:val="005207CF"/>
    <w:rsid w:val="00525E15"/>
    <w:rsid w:val="00534D59"/>
    <w:rsid w:val="00534FFD"/>
    <w:rsid w:val="00536BB4"/>
    <w:rsid w:val="005419EB"/>
    <w:rsid w:val="00552D50"/>
    <w:rsid w:val="00552EB0"/>
    <w:rsid w:val="00553182"/>
    <w:rsid w:val="00555D00"/>
    <w:rsid w:val="00565B88"/>
    <w:rsid w:val="0057045B"/>
    <w:rsid w:val="0057434C"/>
    <w:rsid w:val="00577545"/>
    <w:rsid w:val="00592B56"/>
    <w:rsid w:val="005944F6"/>
    <w:rsid w:val="00594977"/>
    <w:rsid w:val="005B54A6"/>
    <w:rsid w:val="005C20EA"/>
    <w:rsid w:val="005C2647"/>
    <w:rsid w:val="005D4A33"/>
    <w:rsid w:val="005D5096"/>
    <w:rsid w:val="0060324C"/>
    <w:rsid w:val="0060342C"/>
    <w:rsid w:val="006075C1"/>
    <w:rsid w:val="00607864"/>
    <w:rsid w:val="006151EF"/>
    <w:rsid w:val="006218D5"/>
    <w:rsid w:val="00625C4F"/>
    <w:rsid w:val="006416E2"/>
    <w:rsid w:val="0065283A"/>
    <w:rsid w:val="0065314B"/>
    <w:rsid w:val="006550C5"/>
    <w:rsid w:val="0065595C"/>
    <w:rsid w:val="00666363"/>
    <w:rsid w:val="00667BF0"/>
    <w:rsid w:val="00667E27"/>
    <w:rsid w:val="00671AAD"/>
    <w:rsid w:val="00675B0A"/>
    <w:rsid w:val="006834F1"/>
    <w:rsid w:val="00690A25"/>
    <w:rsid w:val="00693C3B"/>
    <w:rsid w:val="006A435D"/>
    <w:rsid w:val="006A62A9"/>
    <w:rsid w:val="006B4456"/>
    <w:rsid w:val="006B4527"/>
    <w:rsid w:val="006B5130"/>
    <w:rsid w:val="006C4B69"/>
    <w:rsid w:val="006C4F37"/>
    <w:rsid w:val="006C7A76"/>
    <w:rsid w:val="006E01B8"/>
    <w:rsid w:val="006E01F3"/>
    <w:rsid w:val="006E2009"/>
    <w:rsid w:val="006F7509"/>
    <w:rsid w:val="00701A76"/>
    <w:rsid w:val="00704115"/>
    <w:rsid w:val="0070425F"/>
    <w:rsid w:val="00713A95"/>
    <w:rsid w:val="00714F7E"/>
    <w:rsid w:val="0073344C"/>
    <w:rsid w:val="0073667B"/>
    <w:rsid w:val="007421BE"/>
    <w:rsid w:val="00744DC0"/>
    <w:rsid w:val="00746690"/>
    <w:rsid w:val="00757043"/>
    <w:rsid w:val="00767B41"/>
    <w:rsid w:val="00767D41"/>
    <w:rsid w:val="00775FEF"/>
    <w:rsid w:val="00776A13"/>
    <w:rsid w:val="00785BAA"/>
    <w:rsid w:val="0078796A"/>
    <w:rsid w:val="00792D94"/>
    <w:rsid w:val="00795040"/>
    <w:rsid w:val="00797909"/>
    <w:rsid w:val="007C278E"/>
    <w:rsid w:val="007C326A"/>
    <w:rsid w:val="007D56D3"/>
    <w:rsid w:val="007E2069"/>
    <w:rsid w:val="00825468"/>
    <w:rsid w:val="00825C5A"/>
    <w:rsid w:val="00827D49"/>
    <w:rsid w:val="00831F24"/>
    <w:rsid w:val="00832004"/>
    <w:rsid w:val="00854DD8"/>
    <w:rsid w:val="00855C92"/>
    <w:rsid w:val="00856B82"/>
    <w:rsid w:val="0087345F"/>
    <w:rsid w:val="008750A5"/>
    <w:rsid w:val="008802D3"/>
    <w:rsid w:val="00885CB4"/>
    <w:rsid w:val="00892F6A"/>
    <w:rsid w:val="00893D50"/>
    <w:rsid w:val="008966D9"/>
    <w:rsid w:val="008B2E25"/>
    <w:rsid w:val="008C10ED"/>
    <w:rsid w:val="008C6185"/>
    <w:rsid w:val="008E1783"/>
    <w:rsid w:val="008F0340"/>
    <w:rsid w:val="00910DCE"/>
    <w:rsid w:val="00911CA5"/>
    <w:rsid w:val="009417FA"/>
    <w:rsid w:val="00943097"/>
    <w:rsid w:val="00946C17"/>
    <w:rsid w:val="00953AB0"/>
    <w:rsid w:val="00970697"/>
    <w:rsid w:val="00976192"/>
    <w:rsid w:val="00976895"/>
    <w:rsid w:val="00986489"/>
    <w:rsid w:val="00991AE7"/>
    <w:rsid w:val="009A431A"/>
    <w:rsid w:val="009A5A39"/>
    <w:rsid w:val="009B3972"/>
    <w:rsid w:val="009C2999"/>
    <w:rsid w:val="009D0BA3"/>
    <w:rsid w:val="009D27A8"/>
    <w:rsid w:val="009E13B4"/>
    <w:rsid w:val="00A13A64"/>
    <w:rsid w:val="00A22000"/>
    <w:rsid w:val="00A4393B"/>
    <w:rsid w:val="00A47572"/>
    <w:rsid w:val="00A6248C"/>
    <w:rsid w:val="00A626F2"/>
    <w:rsid w:val="00A62FDE"/>
    <w:rsid w:val="00A63DB3"/>
    <w:rsid w:val="00A70069"/>
    <w:rsid w:val="00A77309"/>
    <w:rsid w:val="00A80518"/>
    <w:rsid w:val="00A94413"/>
    <w:rsid w:val="00A94F70"/>
    <w:rsid w:val="00AA3884"/>
    <w:rsid w:val="00AA6A1F"/>
    <w:rsid w:val="00AB1A5C"/>
    <w:rsid w:val="00AB24DB"/>
    <w:rsid w:val="00AB332B"/>
    <w:rsid w:val="00AB377C"/>
    <w:rsid w:val="00AB4525"/>
    <w:rsid w:val="00AB4C8A"/>
    <w:rsid w:val="00AB4F1E"/>
    <w:rsid w:val="00AB74C3"/>
    <w:rsid w:val="00AB77D6"/>
    <w:rsid w:val="00AB7822"/>
    <w:rsid w:val="00AB78D3"/>
    <w:rsid w:val="00AC6BB4"/>
    <w:rsid w:val="00AD0CCA"/>
    <w:rsid w:val="00AE29C3"/>
    <w:rsid w:val="00AF0782"/>
    <w:rsid w:val="00AF6B02"/>
    <w:rsid w:val="00AF752D"/>
    <w:rsid w:val="00B0388E"/>
    <w:rsid w:val="00B26040"/>
    <w:rsid w:val="00B32274"/>
    <w:rsid w:val="00B35810"/>
    <w:rsid w:val="00B431BC"/>
    <w:rsid w:val="00B7069C"/>
    <w:rsid w:val="00B964ED"/>
    <w:rsid w:val="00BA1620"/>
    <w:rsid w:val="00BD529A"/>
    <w:rsid w:val="00BE084A"/>
    <w:rsid w:val="00BF5E98"/>
    <w:rsid w:val="00C058B8"/>
    <w:rsid w:val="00C06965"/>
    <w:rsid w:val="00C06B64"/>
    <w:rsid w:val="00C11E07"/>
    <w:rsid w:val="00C12DBE"/>
    <w:rsid w:val="00C16908"/>
    <w:rsid w:val="00C24F52"/>
    <w:rsid w:val="00C344C3"/>
    <w:rsid w:val="00C44E0D"/>
    <w:rsid w:val="00C46EC1"/>
    <w:rsid w:val="00C52764"/>
    <w:rsid w:val="00C56099"/>
    <w:rsid w:val="00C57A25"/>
    <w:rsid w:val="00C61E3C"/>
    <w:rsid w:val="00C65F9D"/>
    <w:rsid w:val="00C736D4"/>
    <w:rsid w:val="00C74E50"/>
    <w:rsid w:val="00C904C5"/>
    <w:rsid w:val="00C95747"/>
    <w:rsid w:val="00CA28CA"/>
    <w:rsid w:val="00CB11C5"/>
    <w:rsid w:val="00CB7D0E"/>
    <w:rsid w:val="00CC0A54"/>
    <w:rsid w:val="00CD4CF6"/>
    <w:rsid w:val="00CF680F"/>
    <w:rsid w:val="00D02B76"/>
    <w:rsid w:val="00D13CFE"/>
    <w:rsid w:val="00D25017"/>
    <w:rsid w:val="00D527F9"/>
    <w:rsid w:val="00D62214"/>
    <w:rsid w:val="00D80327"/>
    <w:rsid w:val="00D80E9C"/>
    <w:rsid w:val="00D816AA"/>
    <w:rsid w:val="00D97E74"/>
    <w:rsid w:val="00DB2137"/>
    <w:rsid w:val="00DB7F85"/>
    <w:rsid w:val="00DC47F4"/>
    <w:rsid w:val="00DD1988"/>
    <w:rsid w:val="00DD310C"/>
    <w:rsid w:val="00DD7C82"/>
    <w:rsid w:val="00DF08CE"/>
    <w:rsid w:val="00DF0B20"/>
    <w:rsid w:val="00DF4FFA"/>
    <w:rsid w:val="00DF56F1"/>
    <w:rsid w:val="00E059DA"/>
    <w:rsid w:val="00E07106"/>
    <w:rsid w:val="00E148CA"/>
    <w:rsid w:val="00E23A51"/>
    <w:rsid w:val="00E42404"/>
    <w:rsid w:val="00E4422F"/>
    <w:rsid w:val="00E51904"/>
    <w:rsid w:val="00E53092"/>
    <w:rsid w:val="00E54C6A"/>
    <w:rsid w:val="00E57ADA"/>
    <w:rsid w:val="00E6245F"/>
    <w:rsid w:val="00E76A40"/>
    <w:rsid w:val="00E82F04"/>
    <w:rsid w:val="00E83C3C"/>
    <w:rsid w:val="00E901C5"/>
    <w:rsid w:val="00EB729B"/>
    <w:rsid w:val="00EC41BA"/>
    <w:rsid w:val="00ED077D"/>
    <w:rsid w:val="00EE4BF2"/>
    <w:rsid w:val="00EF4DBD"/>
    <w:rsid w:val="00EF7F66"/>
    <w:rsid w:val="00F0171D"/>
    <w:rsid w:val="00F038BB"/>
    <w:rsid w:val="00F06B8D"/>
    <w:rsid w:val="00F15C37"/>
    <w:rsid w:val="00F2470A"/>
    <w:rsid w:val="00F312F3"/>
    <w:rsid w:val="00F35D90"/>
    <w:rsid w:val="00F47E91"/>
    <w:rsid w:val="00F576DB"/>
    <w:rsid w:val="00F75853"/>
    <w:rsid w:val="00F80B57"/>
    <w:rsid w:val="00F840DE"/>
    <w:rsid w:val="00F906DE"/>
    <w:rsid w:val="00F9597C"/>
    <w:rsid w:val="00FC4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8A1085"/>
  <w15:chartTrackingRefBased/>
  <w15:docId w15:val="{DC98F499-9181-4FAA-BE79-21997C9E16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038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038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0388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038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0388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0388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0388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0388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0388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388E"/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0388E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0388E"/>
    <w:rPr>
      <w:rFonts w:eastAsiaTheme="majorEastAsia" w:cstheme="majorBidi"/>
      <w:color w:val="2F5496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0388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0388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038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038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038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038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0388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B0388E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B038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B0388E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B038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038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0388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0388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0388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0388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0388E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550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550C5"/>
  </w:style>
  <w:style w:type="paragraph" w:styleId="Footer">
    <w:name w:val="footer"/>
    <w:basedOn w:val="Normal"/>
    <w:link w:val="FooterChar"/>
    <w:uiPriority w:val="99"/>
    <w:unhideWhenUsed/>
    <w:rsid w:val="006550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550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7</Pages>
  <Words>3015</Words>
  <Characters>15744</Characters>
  <Application>Microsoft Office Word</Application>
  <DocSecurity>0</DocSecurity>
  <Lines>228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Ure</dc:creator>
  <cp:keywords/>
  <dc:description/>
  <cp:lastModifiedBy>John Ure</cp:lastModifiedBy>
  <cp:revision>2</cp:revision>
  <cp:lastPrinted>2025-12-10T09:26:00Z</cp:lastPrinted>
  <dcterms:created xsi:type="dcterms:W3CDTF">2025-12-11T14:43:00Z</dcterms:created>
  <dcterms:modified xsi:type="dcterms:W3CDTF">2025-12-11T14:43:00Z</dcterms:modified>
</cp:coreProperties>
</file>